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F24C9" w14:textId="77777777" w:rsidR="002311BE" w:rsidRDefault="00C36FF6" w:rsidP="00C36FF6">
      <w:pPr>
        <w:tabs>
          <w:tab w:val="left" w:pos="5850"/>
        </w:tabs>
        <w:jc w:val="center"/>
        <w:rPr>
          <w:rFonts w:ascii="Times New Roman" w:hAnsi="Times New Roman" w:cs="Times New Roman"/>
          <w:b/>
          <w:sz w:val="28"/>
          <w:szCs w:val="28"/>
          <w:u w:val="single"/>
        </w:rPr>
      </w:pPr>
      <w:r w:rsidRPr="0006502B">
        <w:rPr>
          <w:rFonts w:ascii="Times New Roman" w:hAnsi="Times New Roman" w:cs="Times New Roman"/>
          <w:b/>
          <w:sz w:val="28"/>
          <w:szCs w:val="28"/>
          <w:u w:val="single"/>
        </w:rPr>
        <w:t xml:space="preserve">Evaluation Report for </w:t>
      </w:r>
    </w:p>
    <w:p w14:paraId="112CD4FF" w14:textId="2522FB1A" w:rsidR="00C36FF6" w:rsidRPr="0006502B" w:rsidRDefault="00C36FF6" w:rsidP="00C36FF6">
      <w:pPr>
        <w:tabs>
          <w:tab w:val="left" w:pos="5850"/>
        </w:tabs>
        <w:jc w:val="center"/>
        <w:rPr>
          <w:rFonts w:ascii="Times New Roman" w:hAnsi="Times New Roman" w:cs="Times New Roman"/>
          <w:b/>
          <w:sz w:val="28"/>
          <w:szCs w:val="28"/>
          <w:u w:val="single"/>
        </w:rPr>
      </w:pPr>
      <w:r w:rsidRPr="0006502B">
        <w:rPr>
          <w:rFonts w:ascii="Times New Roman" w:hAnsi="Times New Roman" w:cs="Times New Roman"/>
          <w:b/>
          <w:sz w:val="28"/>
          <w:szCs w:val="28"/>
          <w:u w:val="single"/>
        </w:rPr>
        <w:t xml:space="preserve">“Roads Taken” Youth Programs </w:t>
      </w:r>
      <w:r w:rsidR="00DB149E" w:rsidRPr="0006502B">
        <w:rPr>
          <w:rFonts w:ascii="Times New Roman" w:hAnsi="Times New Roman" w:cs="Times New Roman"/>
          <w:b/>
          <w:sz w:val="28"/>
          <w:szCs w:val="28"/>
          <w:u w:val="single"/>
        </w:rPr>
        <w:t>Virtual</w:t>
      </w:r>
      <w:r w:rsidRPr="0006502B">
        <w:rPr>
          <w:rFonts w:ascii="Times New Roman" w:hAnsi="Times New Roman" w:cs="Times New Roman"/>
          <w:b/>
          <w:sz w:val="28"/>
          <w:szCs w:val="28"/>
          <w:u w:val="single"/>
        </w:rPr>
        <w:t xml:space="preserve"> Conference</w:t>
      </w:r>
    </w:p>
    <w:p w14:paraId="43114F04" w14:textId="69B5B90A" w:rsidR="00660E6F" w:rsidRPr="0006502B" w:rsidRDefault="00C36FF6" w:rsidP="00C36FF6">
      <w:pPr>
        <w:tabs>
          <w:tab w:val="left" w:pos="5850"/>
        </w:tabs>
        <w:jc w:val="center"/>
        <w:rPr>
          <w:rFonts w:ascii="Times New Roman" w:hAnsi="Times New Roman" w:cs="Times New Roman"/>
          <w:b/>
          <w:sz w:val="28"/>
          <w:szCs w:val="28"/>
        </w:rPr>
      </w:pPr>
      <w:r w:rsidRPr="0006502B">
        <w:rPr>
          <w:rFonts w:ascii="Times New Roman" w:hAnsi="Times New Roman" w:cs="Times New Roman"/>
          <w:b/>
          <w:sz w:val="28"/>
          <w:szCs w:val="28"/>
        </w:rPr>
        <w:t xml:space="preserve">Sue Allen, </w:t>
      </w:r>
      <w:r w:rsidR="00660E6F" w:rsidRPr="0006502B">
        <w:rPr>
          <w:rFonts w:ascii="Times New Roman" w:hAnsi="Times New Roman" w:cs="Times New Roman"/>
          <w:b/>
          <w:sz w:val="28"/>
          <w:szCs w:val="28"/>
        </w:rPr>
        <w:t>Allen &amp; Associates</w:t>
      </w:r>
    </w:p>
    <w:p w14:paraId="7B88980F" w14:textId="423E7913" w:rsidR="00C36FF6" w:rsidRPr="0006502B" w:rsidRDefault="00C36FF6" w:rsidP="00C36FF6">
      <w:pPr>
        <w:tabs>
          <w:tab w:val="left" w:pos="5850"/>
        </w:tabs>
        <w:jc w:val="center"/>
        <w:rPr>
          <w:rFonts w:ascii="Times New Roman" w:hAnsi="Times New Roman" w:cs="Times New Roman"/>
          <w:b/>
          <w:sz w:val="28"/>
          <w:szCs w:val="28"/>
        </w:rPr>
      </w:pPr>
      <w:r w:rsidRPr="0006502B">
        <w:rPr>
          <w:rFonts w:ascii="Times New Roman" w:hAnsi="Times New Roman" w:cs="Times New Roman"/>
          <w:b/>
          <w:sz w:val="28"/>
          <w:szCs w:val="28"/>
        </w:rPr>
        <w:t>Dec 15, 2016</w:t>
      </w:r>
    </w:p>
    <w:p w14:paraId="6EE6E659" w14:textId="77777777" w:rsidR="00843979" w:rsidRPr="003F3904" w:rsidRDefault="00843979" w:rsidP="00C36FF6">
      <w:pPr>
        <w:tabs>
          <w:tab w:val="left" w:pos="5850"/>
        </w:tabs>
        <w:jc w:val="center"/>
        <w:rPr>
          <w:rFonts w:ascii="Times New Roman" w:hAnsi="Times New Roman" w:cs="Times New Roman"/>
        </w:rPr>
      </w:pPr>
    </w:p>
    <w:p w14:paraId="1AC17AAD" w14:textId="1770F710" w:rsidR="00DB149E" w:rsidRPr="0006502B" w:rsidRDefault="00DB149E" w:rsidP="00DB149E">
      <w:pPr>
        <w:tabs>
          <w:tab w:val="left" w:pos="5850"/>
        </w:tabs>
        <w:rPr>
          <w:rFonts w:ascii="Times New Roman" w:hAnsi="Times New Roman" w:cs="Times New Roman"/>
          <w:b/>
          <w:sz w:val="28"/>
          <w:szCs w:val="28"/>
        </w:rPr>
      </w:pPr>
      <w:r w:rsidRPr="0006502B">
        <w:rPr>
          <w:rFonts w:ascii="Times New Roman" w:hAnsi="Times New Roman" w:cs="Times New Roman"/>
          <w:b/>
          <w:sz w:val="28"/>
          <w:szCs w:val="28"/>
          <w:u w:val="single"/>
        </w:rPr>
        <w:t>Background</w:t>
      </w:r>
    </w:p>
    <w:p w14:paraId="65705002" w14:textId="472EC7B4" w:rsidR="00DB149E" w:rsidRPr="003F3904" w:rsidRDefault="00DB149E" w:rsidP="00DB149E">
      <w:pPr>
        <w:rPr>
          <w:rFonts w:ascii="Times New Roman" w:hAnsi="Times New Roman" w:cs="Times New Roman"/>
        </w:rPr>
      </w:pPr>
      <w:r w:rsidRPr="003F3904">
        <w:rPr>
          <w:rFonts w:ascii="Times New Roman" w:hAnsi="Times New Roman" w:cs="Times New Roman"/>
        </w:rPr>
        <w:t xml:space="preserve">Funded by the NSF AISL program, The Roads Taken virtual conference </w:t>
      </w:r>
      <w:r w:rsidR="00F431F5">
        <w:rPr>
          <w:rFonts w:ascii="Times New Roman" w:hAnsi="Times New Roman" w:cs="Times New Roman"/>
        </w:rPr>
        <w:t>was the first of</w:t>
      </w:r>
      <w:r w:rsidRPr="003F3904">
        <w:rPr>
          <w:rFonts w:ascii="Times New Roman" w:hAnsi="Times New Roman" w:cs="Times New Roman"/>
        </w:rPr>
        <w:t xml:space="preserve"> a three-phase participatory research project</w:t>
      </w:r>
      <w:r w:rsidR="00F431F5">
        <w:rPr>
          <w:rFonts w:ascii="Times New Roman" w:hAnsi="Times New Roman" w:cs="Times New Roman"/>
        </w:rPr>
        <w:t xml:space="preserve"> designed</w:t>
      </w:r>
      <w:r w:rsidRPr="003F3904">
        <w:rPr>
          <w:rFonts w:ascii="Times New Roman" w:hAnsi="Times New Roman" w:cs="Times New Roman"/>
        </w:rPr>
        <w:t xml:space="preserve"> to confer, map, and explore the long-term impact of STEM youth programs. Using ASTC’s innovative </w:t>
      </w:r>
      <w:proofErr w:type="spellStart"/>
      <w:r w:rsidRPr="003F3904">
        <w:rPr>
          <w:rFonts w:ascii="Times New Roman" w:hAnsi="Times New Roman" w:cs="Times New Roman"/>
        </w:rPr>
        <w:t>YouthALIVE</w:t>
      </w:r>
      <w:proofErr w:type="spellEnd"/>
      <w:r w:rsidRPr="003F3904">
        <w:rPr>
          <w:rFonts w:ascii="Times New Roman" w:hAnsi="Times New Roman" w:cs="Times New Roman"/>
        </w:rPr>
        <w:t xml:space="preserve">! Initiative as an exemplar, the Roads Taken project </w:t>
      </w:r>
      <w:r w:rsidR="00F431F5">
        <w:rPr>
          <w:rFonts w:ascii="Times New Roman" w:hAnsi="Times New Roman" w:cs="Times New Roman"/>
        </w:rPr>
        <w:t>hopes</w:t>
      </w:r>
      <w:r w:rsidRPr="003F3904">
        <w:rPr>
          <w:rFonts w:ascii="Times New Roman" w:hAnsi="Times New Roman" w:cs="Times New Roman"/>
        </w:rPr>
        <w:t xml:space="preserve"> to contribute to the understanding of </w:t>
      </w:r>
      <w:r w:rsidR="00F431F5">
        <w:rPr>
          <w:rFonts w:ascii="Times New Roman" w:hAnsi="Times New Roman" w:cs="Times New Roman"/>
        </w:rPr>
        <w:t xml:space="preserve">the </w:t>
      </w:r>
      <w:r w:rsidRPr="003F3904">
        <w:rPr>
          <w:rFonts w:ascii="Times New Roman" w:hAnsi="Times New Roman" w:cs="Times New Roman"/>
        </w:rPr>
        <w:t>long-term impact</w:t>
      </w:r>
      <w:r w:rsidR="00F431F5">
        <w:rPr>
          <w:rFonts w:ascii="Times New Roman" w:hAnsi="Times New Roman" w:cs="Times New Roman"/>
        </w:rPr>
        <w:t>s of such programs</w:t>
      </w:r>
      <w:r w:rsidRPr="003F3904">
        <w:rPr>
          <w:rFonts w:ascii="Times New Roman" w:hAnsi="Times New Roman" w:cs="Times New Roman"/>
        </w:rPr>
        <w:t xml:space="preserve"> (</w:t>
      </w:r>
      <w:r w:rsidR="00F431F5">
        <w:rPr>
          <w:rFonts w:ascii="Times New Roman" w:hAnsi="Times New Roman" w:cs="Times New Roman"/>
        </w:rPr>
        <w:t xml:space="preserve">i.e., </w:t>
      </w:r>
      <w:r w:rsidRPr="003F3904">
        <w:rPr>
          <w:rFonts w:ascii="Times New Roman" w:hAnsi="Times New Roman" w:cs="Times New Roman"/>
        </w:rPr>
        <w:t xml:space="preserve">10 to 25 years after participation). </w:t>
      </w:r>
    </w:p>
    <w:p w14:paraId="63C2DA6E" w14:textId="77777777" w:rsidR="00DB149E" w:rsidRPr="003F3904" w:rsidRDefault="00DB149E" w:rsidP="00DB149E">
      <w:pPr>
        <w:tabs>
          <w:tab w:val="left" w:pos="5850"/>
        </w:tabs>
        <w:rPr>
          <w:rFonts w:ascii="Times New Roman" w:hAnsi="Times New Roman" w:cs="Times New Roman"/>
        </w:rPr>
      </w:pPr>
    </w:p>
    <w:p w14:paraId="59497594" w14:textId="723097AA" w:rsidR="00DB149E" w:rsidRPr="0006502B" w:rsidRDefault="00DB149E" w:rsidP="00DB149E">
      <w:pPr>
        <w:tabs>
          <w:tab w:val="left" w:pos="5850"/>
        </w:tabs>
        <w:rPr>
          <w:rFonts w:ascii="Times New Roman" w:hAnsi="Times New Roman" w:cs="Times New Roman"/>
          <w:b/>
          <w:sz w:val="28"/>
          <w:szCs w:val="28"/>
          <w:u w:val="single"/>
        </w:rPr>
      </w:pPr>
      <w:r w:rsidRPr="0006502B">
        <w:rPr>
          <w:rFonts w:ascii="Times New Roman" w:hAnsi="Times New Roman" w:cs="Times New Roman"/>
          <w:b/>
          <w:sz w:val="28"/>
          <w:szCs w:val="28"/>
          <w:u w:val="single"/>
        </w:rPr>
        <w:t>The virtual conference</w:t>
      </w:r>
    </w:p>
    <w:p w14:paraId="4958A3B4" w14:textId="737E5364" w:rsidR="00DB149E" w:rsidRPr="003F3904" w:rsidRDefault="00DB149E" w:rsidP="00DB149E">
      <w:pPr>
        <w:tabs>
          <w:tab w:val="left" w:pos="5850"/>
        </w:tabs>
        <w:rPr>
          <w:rFonts w:ascii="Times New Roman" w:hAnsi="Times New Roman" w:cs="Times New Roman"/>
        </w:rPr>
      </w:pPr>
      <w:r w:rsidRPr="003F3904">
        <w:rPr>
          <w:rFonts w:ascii="Times New Roman" w:hAnsi="Times New Roman" w:cs="Times New Roman"/>
        </w:rPr>
        <w:t>The virtual conference involved two webinars</w:t>
      </w:r>
      <w:r w:rsidR="000628F9" w:rsidRPr="003F3904">
        <w:rPr>
          <w:rFonts w:ascii="Times New Roman" w:hAnsi="Times New Roman" w:cs="Times New Roman"/>
        </w:rPr>
        <w:t xml:space="preserve"> (held on 10/28/16 and 11/18/16). The goal was</w:t>
      </w:r>
      <w:r w:rsidRPr="003F3904">
        <w:rPr>
          <w:rFonts w:ascii="Times New Roman" w:hAnsi="Times New Roman" w:cs="Times New Roman"/>
        </w:rPr>
        <w:t xml:space="preserve"> to engage youth program practitioners in the development and testing of a Program Profile prototype</w:t>
      </w:r>
      <w:r w:rsidR="000628F9" w:rsidRPr="003F3904">
        <w:rPr>
          <w:rFonts w:ascii="Times New Roman" w:hAnsi="Times New Roman" w:cs="Times New Roman"/>
        </w:rPr>
        <w:t xml:space="preserve">, a structured document that </w:t>
      </w:r>
      <w:r w:rsidR="00F431F5">
        <w:rPr>
          <w:rFonts w:ascii="Times New Roman" w:hAnsi="Times New Roman" w:cs="Times New Roman"/>
        </w:rPr>
        <w:t>helps institutions to characterize their own</w:t>
      </w:r>
      <w:r w:rsidR="000628F9" w:rsidRPr="003F3904">
        <w:rPr>
          <w:rFonts w:ascii="Times New Roman" w:hAnsi="Times New Roman" w:cs="Times New Roman"/>
        </w:rPr>
        <w:t xml:space="preserve"> youth programs in </w:t>
      </w:r>
      <w:r w:rsidR="00F431F5">
        <w:rPr>
          <w:rFonts w:ascii="Times New Roman" w:hAnsi="Times New Roman" w:cs="Times New Roman"/>
        </w:rPr>
        <w:t xml:space="preserve">ways that </w:t>
      </w:r>
      <w:r w:rsidR="00F431F5" w:rsidRPr="003F3904">
        <w:rPr>
          <w:rFonts w:ascii="Times New Roman" w:hAnsi="Times New Roman" w:cs="Times New Roman"/>
        </w:rPr>
        <w:t xml:space="preserve">that </w:t>
      </w:r>
      <w:r w:rsidR="00F431F5">
        <w:rPr>
          <w:rFonts w:ascii="Times New Roman" w:hAnsi="Times New Roman" w:cs="Times New Roman"/>
        </w:rPr>
        <w:t>should</w:t>
      </w:r>
      <w:r w:rsidR="00F431F5" w:rsidRPr="003F3904">
        <w:rPr>
          <w:rFonts w:ascii="Times New Roman" w:hAnsi="Times New Roman" w:cs="Times New Roman"/>
        </w:rPr>
        <w:t xml:space="preserve"> be useful to future researchers and practitioners.</w:t>
      </w:r>
      <w:r w:rsidR="00F431F5">
        <w:rPr>
          <w:rFonts w:ascii="Times New Roman" w:hAnsi="Times New Roman" w:cs="Times New Roman"/>
        </w:rPr>
        <w:t xml:space="preserve"> Between the two webinars, pairs of representatives from</w:t>
      </w:r>
      <w:r w:rsidR="000628F9" w:rsidRPr="003F3904">
        <w:rPr>
          <w:rFonts w:ascii="Times New Roman" w:hAnsi="Times New Roman" w:cs="Times New Roman"/>
        </w:rPr>
        <w:t xml:space="preserve"> participating organization</w:t>
      </w:r>
      <w:r w:rsidR="00F431F5">
        <w:rPr>
          <w:rFonts w:ascii="Times New Roman" w:hAnsi="Times New Roman" w:cs="Times New Roman"/>
        </w:rPr>
        <w:t>s</w:t>
      </w:r>
      <w:r w:rsidR="000628F9" w:rsidRPr="003F3904">
        <w:rPr>
          <w:rFonts w:ascii="Times New Roman" w:hAnsi="Times New Roman" w:cs="Times New Roman"/>
        </w:rPr>
        <w:t xml:space="preserve"> complete</w:t>
      </w:r>
      <w:r w:rsidR="00F431F5">
        <w:rPr>
          <w:rFonts w:ascii="Times New Roman" w:hAnsi="Times New Roman" w:cs="Times New Roman"/>
        </w:rPr>
        <w:t>d</w:t>
      </w:r>
      <w:r w:rsidR="000628F9" w:rsidRPr="003F3904">
        <w:rPr>
          <w:rFonts w:ascii="Times New Roman" w:hAnsi="Times New Roman" w:cs="Times New Roman"/>
        </w:rPr>
        <w:t xml:space="preserve"> the document by providing descriptions of their </w:t>
      </w:r>
      <w:r w:rsidRPr="003F3904">
        <w:rPr>
          <w:rFonts w:ascii="Times New Roman" w:hAnsi="Times New Roman" w:cs="Times New Roman"/>
        </w:rPr>
        <w:t>current and past program designs, program change</w:t>
      </w:r>
      <w:r w:rsidR="000628F9" w:rsidRPr="003F3904">
        <w:rPr>
          <w:rFonts w:ascii="Times New Roman" w:hAnsi="Times New Roman" w:cs="Times New Roman"/>
        </w:rPr>
        <w:t>s</w:t>
      </w:r>
      <w:r w:rsidRPr="003F3904">
        <w:rPr>
          <w:rFonts w:ascii="Times New Roman" w:hAnsi="Times New Roman" w:cs="Times New Roman"/>
        </w:rPr>
        <w:t xml:space="preserve"> over time,</w:t>
      </w:r>
      <w:r w:rsidR="000628F9" w:rsidRPr="003F3904">
        <w:rPr>
          <w:rFonts w:ascii="Times New Roman" w:hAnsi="Times New Roman" w:cs="Times New Roman"/>
        </w:rPr>
        <w:t xml:space="preserve"> reasons for such changes, </w:t>
      </w:r>
      <w:r w:rsidR="00DF0067" w:rsidRPr="003F3904">
        <w:rPr>
          <w:rFonts w:ascii="Times New Roman" w:hAnsi="Times New Roman" w:cs="Times New Roman"/>
        </w:rPr>
        <w:t>and various other descriptors</w:t>
      </w:r>
      <w:r w:rsidR="00F431F5">
        <w:rPr>
          <w:rFonts w:ascii="Times New Roman" w:hAnsi="Times New Roman" w:cs="Times New Roman"/>
        </w:rPr>
        <w:t>.</w:t>
      </w:r>
      <w:r w:rsidR="00DF0067" w:rsidRPr="003F3904">
        <w:rPr>
          <w:rFonts w:ascii="Times New Roman" w:hAnsi="Times New Roman" w:cs="Times New Roman"/>
        </w:rPr>
        <w:t xml:space="preserve"> </w:t>
      </w:r>
    </w:p>
    <w:p w14:paraId="14147198" w14:textId="77777777" w:rsidR="00DF0067" w:rsidRPr="003F3904" w:rsidRDefault="00DF0067" w:rsidP="00DB149E">
      <w:pPr>
        <w:tabs>
          <w:tab w:val="left" w:pos="5850"/>
        </w:tabs>
        <w:rPr>
          <w:rFonts w:ascii="Times New Roman" w:hAnsi="Times New Roman" w:cs="Times New Roman"/>
        </w:rPr>
      </w:pPr>
    </w:p>
    <w:p w14:paraId="6F569182" w14:textId="02FF7C5A" w:rsidR="00DF0067" w:rsidRPr="0006502B" w:rsidRDefault="00DF0067" w:rsidP="00DB149E">
      <w:pPr>
        <w:tabs>
          <w:tab w:val="left" w:pos="5850"/>
        </w:tabs>
        <w:rPr>
          <w:rFonts w:ascii="Times New Roman" w:hAnsi="Times New Roman" w:cs="Times New Roman"/>
          <w:b/>
          <w:sz w:val="28"/>
          <w:szCs w:val="28"/>
        </w:rPr>
      </w:pPr>
      <w:r w:rsidRPr="0006502B">
        <w:rPr>
          <w:rFonts w:ascii="Times New Roman" w:hAnsi="Times New Roman" w:cs="Times New Roman"/>
          <w:b/>
          <w:sz w:val="28"/>
          <w:szCs w:val="28"/>
          <w:u w:val="single"/>
        </w:rPr>
        <w:t>Survey</w:t>
      </w:r>
      <w:r w:rsidR="00C41DD3" w:rsidRPr="0006502B">
        <w:rPr>
          <w:rFonts w:ascii="Times New Roman" w:hAnsi="Times New Roman" w:cs="Times New Roman"/>
          <w:b/>
          <w:sz w:val="28"/>
          <w:szCs w:val="28"/>
          <w:u w:val="single"/>
        </w:rPr>
        <w:t xml:space="preserve"> and analysis</w:t>
      </w:r>
    </w:p>
    <w:p w14:paraId="48C9B162" w14:textId="1EEAF56A" w:rsidR="00DF0067" w:rsidRPr="003F3904" w:rsidRDefault="00DF0067" w:rsidP="00DB149E">
      <w:pPr>
        <w:tabs>
          <w:tab w:val="left" w:pos="5850"/>
        </w:tabs>
        <w:rPr>
          <w:rFonts w:ascii="Times New Roman" w:hAnsi="Times New Roman" w:cs="Times New Roman"/>
        </w:rPr>
      </w:pPr>
      <w:r w:rsidRPr="003F3904">
        <w:rPr>
          <w:rFonts w:ascii="Times New Roman" w:hAnsi="Times New Roman" w:cs="Times New Roman"/>
        </w:rPr>
        <w:t>Following the webinars and the completion of the Program Profile by each organization, participants were asked to complete a brief survey</w:t>
      </w:r>
      <w:r w:rsidR="00AF3A25">
        <w:rPr>
          <w:rFonts w:ascii="Times New Roman" w:hAnsi="Times New Roman" w:cs="Times New Roman"/>
        </w:rPr>
        <w:t xml:space="preserve"> (see Appendix)</w:t>
      </w:r>
      <w:r w:rsidRPr="003F3904">
        <w:rPr>
          <w:rFonts w:ascii="Times New Roman" w:hAnsi="Times New Roman" w:cs="Times New Roman"/>
        </w:rPr>
        <w:t>. The survey was designed to inform the revision of the Program Profile, by finding out how onerous the process was, whether it offered benefits to those completing it, and whether there were components that should be added, further clarified, or otherwise improved. The survey also gave participants opportunities to share their own beliefs about the critical aspects of their own programs that led to success or limitations; these will be used in the design of research during the later phases of the Roads Taken project.</w:t>
      </w:r>
    </w:p>
    <w:p w14:paraId="113C351E" w14:textId="77777777" w:rsidR="003A4020" w:rsidRPr="003F3904" w:rsidRDefault="003A4020" w:rsidP="00DB149E">
      <w:pPr>
        <w:tabs>
          <w:tab w:val="left" w:pos="5850"/>
        </w:tabs>
        <w:rPr>
          <w:rFonts w:ascii="Times New Roman" w:hAnsi="Times New Roman" w:cs="Times New Roman"/>
        </w:rPr>
      </w:pPr>
    </w:p>
    <w:p w14:paraId="52DEB0CC" w14:textId="26CBB312" w:rsidR="001F76CC" w:rsidRDefault="00E459F3" w:rsidP="00DB149E">
      <w:pPr>
        <w:tabs>
          <w:tab w:val="left" w:pos="5850"/>
        </w:tabs>
        <w:rPr>
          <w:rFonts w:ascii="Times New Roman" w:hAnsi="Times New Roman" w:cs="Times New Roman"/>
        </w:rPr>
      </w:pPr>
      <w:r w:rsidRPr="003F3904">
        <w:rPr>
          <w:rFonts w:ascii="Times New Roman" w:hAnsi="Times New Roman" w:cs="Times New Roman"/>
        </w:rPr>
        <w:t xml:space="preserve">The survey was administered </w:t>
      </w:r>
      <w:r w:rsidR="001F76CC" w:rsidRPr="003F3904">
        <w:rPr>
          <w:rFonts w:ascii="Times New Roman" w:hAnsi="Times New Roman" w:cs="Times New Roman"/>
        </w:rPr>
        <w:t xml:space="preserve">using </w:t>
      </w:r>
      <w:proofErr w:type="spellStart"/>
      <w:r w:rsidR="001F76CC" w:rsidRPr="003F3904">
        <w:rPr>
          <w:rFonts w:ascii="Times New Roman" w:hAnsi="Times New Roman" w:cs="Times New Roman"/>
        </w:rPr>
        <w:t>SurveyMonkey</w:t>
      </w:r>
      <w:proofErr w:type="spellEnd"/>
      <w:r w:rsidR="001F76CC" w:rsidRPr="003F3904">
        <w:rPr>
          <w:rFonts w:ascii="Times New Roman" w:hAnsi="Times New Roman" w:cs="Times New Roman"/>
        </w:rPr>
        <w:t xml:space="preserve"> to 21</w:t>
      </w:r>
      <w:r w:rsidRPr="003F3904">
        <w:rPr>
          <w:rFonts w:ascii="Times New Roman" w:hAnsi="Times New Roman" w:cs="Times New Roman"/>
        </w:rPr>
        <w:t xml:space="preserve"> conference partic</w:t>
      </w:r>
      <w:r w:rsidR="001F76CC" w:rsidRPr="003F3904">
        <w:rPr>
          <w:rFonts w:ascii="Times New Roman" w:hAnsi="Times New Roman" w:cs="Times New Roman"/>
        </w:rPr>
        <w:t xml:space="preserve">ipants </w:t>
      </w:r>
      <w:r w:rsidRPr="003F3904">
        <w:rPr>
          <w:rFonts w:ascii="Times New Roman" w:hAnsi="Times New Roman" w:cs="Times New Roman"/>
        </w:rPr>
        <w:t xml:space="preserve">from </w:t>
      </w:r>
      <w:r w:rsidR="001F76CC" w:rsidRPr="003F3904">
        <w:rPr>
          <w:rFonts w:ascii="Times New Roman" w:hAnsi="Times New Roman" w:cs="Times New Roman"/>
        </w:rPr>
        <w:t xml:space="preserve">10 institutions. While almost all participants had worked in pairs to complete the Program Profile for their institution, the survey was administered to individuals and responses were anonymous. Because of the small samples, statistics </w:t>
      </w:r>
      <w:r w:rsidR="00C41DD3">
        <w:rPr>
          <w:rFonts w:ascii="Times New Roman" w:hAnsi="Times New Roman" w:cs="Times New Roman"/>
        </w:rPr>
        <w:t>are</w:t>
      </w:r>
      <w:r w:rsidR="001F76CC" w:rsidRPr="003F3904">
        <w:rPr>
          <w:rFonts w:ascii="Times New Roman" w:hAnsi="Times New Roman" w:cs="Times New Roman"/>
        </w:rPr>
        <w:t xml:space="preserve"> limited to descriptive rather than comparative, and textual responses are listed </w:t>
      </w:r>
      <w:r w:rsidR="001A58FA">
        <w:rPr>
          <w:rFonts w:ascii="Times New Roman" w:hAnsi="Times New Roman" w:cs="Times New Roman"/>
        </w:rPr>
        <w:t>verbatim</w:t>
      </w:r>
      <w:r w:rsidR="001F76CC" w:rsidRPr="003F3904">
        <w:rPr>
          <w:rFonts w:ascii="Times New Roman" w:hAnsi="Times New Roman" w:cs="Times New Roman"/>
        </w:rPr>
        <w:t>.</w:t>
      </w:r>
    </w:p>
    <w:p w14:paraId="51898913" w14:textId="77777777" w:rsidR="00C41DD3" w:rsidRDefault="00C41DD3" w:rsidP="00DB149E">
      <w:pPr>
        <w:tabs>
          <w:tab w:val="left" w:pos="5850"/>
        </w:tabs>
        <w:rPr>
          <w:rFonts w:ascii="Times New Roman" w:hAnsi="Times New Roman" w:cs="Times New Roman"/>
        </w:rPr>
      </w:pPr>
    </w:p>
    <w:p w14:paraId="245C7233" w14:textId="02255727" w:rsidR="00C41DD3" w:rsidRDefault="00C41DD3" w:rsidP="00DB149E">
      <w:pPr>
        <w:tabs>
          <w:tab w:val="left" w:pos="5850"/>
        </w:tabs>
        <w:rPr>
          <w:rFonts w:ascii="Times New Roman" w:hAnsi="Times New Roman" w:cs="Times New Roman"/>
        </w:rPr>
      </w:pPr>
      <w:r>
        <w:rPr>
          <w:rFonts w:ascii="Times New Roman" w:hAnsi="Times New Roman" w:cs="Times New Roman"/>
        </w:rPr>
        <w:t xml:space="preserve">Many questions were Likert scales, with 1 being the most negative response, 4 being a neutral response, and 7 being the most positive response. In cases where the statements themselves were phrased as negative, </w:t>
      </w:r>
      <w:r w:rsidR="00EB1224">
        <w:rPr>
          <w:rFonts w:ascii="Times New Roman" w:hAnsi="Times New Roman" w:cs="Times New Roman"/>
        </w:rPr>
        <w:t xml:space="preserve">the responses were reverse-coded </w:t>
      </w:r>
      <w:r>
        <w:rPr>
          <w:rFonts w:ascii="Times New Roman" w:hAnsi="Times New Roman" w:cs="Times New Roman"/>
        </w:rPr>
        <w:t xml:space="preserve">so that in every case (below) the results show more desirable responses as having higher numbers. </w:t>
      </w:r>
    </w:p>
    <w:p w14:paraId="23BC3D84" w14:textId="77777777" w:rsidR="00C41DD3" w:rsidRDefault="00C41DD3" w:rsidP="00DB149E">
      <w:pPr>
        <w:tabs>
          <w:tab w:val="left" w:pos="5850"/>
        </w:tabs>
        <w:rPr>
          <w:rFonts w:ascii="Times New Roman" w:hAnsi="Times New Roman" w:cs="Times New Roman"/>
        </w:rPr>
      </w:pPr>
    </w:p>
    <w:p w14:paraId="0790A927" w14:textId="351E0C78" w:rsidR="00C41DD3" w:rsidRPr="003F3904" w:rsidRDefault="00C41DD3" w:rsidP="00DB149E">
      <w:pPr>
        <w:tabs>
          <w:tab w:val="left" w:pos="5850"/>
        </w:tabs>
        <w:rPr>
          <w:rFonts w:ascii="Times New Roman" w:hAnsi="Times New Roman" w:cs="Times New Roman"/>
        </w:rPr>
      </w:pPr>
      <w:r>
        <w:rPr>
          <w:rFonts w:ascii="Times New Roman" w:hAnsi="Times New Roman" w:cs="Times New Roman"/>
        </w:rPr>
        <w:lastRenderedPageBreak/>
        <w:t xml:space="preserve">To simplify the analysis of Likert scale questions, we combined the numbers of respondents who gave the two most positive responses (i.e., people rating their view as 6 or 7 on a scale from 1 to 7) and called them “people who gave a very high rating.” This is the variable reported out in the charts below. </w:t>
      </w:r>
    </w:p>
    <w:p w14:paraId="3744CC8F" w14:textId="77777777" w:rsidR="001F76CC" w:rsidRPr="003F3904" w:rsidRDefault="001F76CC" w:rsidP="00DB149E">
      <w:pPr>
        <w:tabs>
          <w:tab w:val="left" w:pos="5850"/>
        </w:tabs>
        <w:rPr>
          <w:rFonts w:ascii="Times New Roman" w:hAnsi="Times New Roman" w:cs="Times New Roman"/>
        </w:rPr>
      </w:pPr>
    </w:p>
    <w:p w14:paraId="6F507EFE" w14:textId="30E5C15D" w:rsidR="001F76CC" w:rsidRPr="0006502B" w:rsidRDefault="001F76CC" w:rsidP="00DB149E">
      <w:pPr>
        <w:tabs>
          <w:tab w:val="left" w:pos="5850"/>
        </w:tabs>
        <w:rPr>
          <w:rFonts w:ascii="Times New Roman" w:hAnsi="Times New Roman" w:cs="Times New Roman"/>
          <w:b/>
          <w:sz w:val="28"/>
          <w:szCs w:val="28"/>
        </w:rPr>
      </w:pPr>
      <w:r w:rsidRPr="0006502B">
        <w:rPr>
          <w:rFonts w:ascii="Times New Roman" w:hAnsi="Times New Roman" w:cs="Times New Roman"/>
          <w:b/>
          <w:sz w:val="28"/>
          <w:szCs w:val="28"/>
          <w:u w:val="single"/>
        </w:rPr>
        <w:t>Results</w:t>
      </w:r>
      <w:r w:rsidR="00745AAF" w:rsidRPr="0006502B">
        <w:rPr>
          <w:rFonts w:ascii="Times New Roman" w:hAnsi="Times New Roman" w:cs="Times New Roman"/>
          <w:b/>
          <w:sz w:val="28"/>
          <w:szCs w:val="28"/>
          <w:u w:val="single"/>
        </w:rPr>
        <w:t xml:space="preserve"> </w:t>
      </w:r>
      <w:r w:rsidR="00C41DD3" w:rsidRPr="0006502B">
        <w:rPr>
          <w:rFonts w:ascii="Times New Roman" w:hAnsi="Times New Roman" w:cs="Times New Roman"/>
          <w:b/>
          <w:sz w:val="28"/>
          <w:szCs w:val="28"/>
          <w:u w:val="single"/>
        </w:rPr>
        <w:t xml:space="preserve">and </w:t>
      </w:r>
      <w:r w:rsidR="0072123C" w:rsidRPr="0006502B">
        <w:rPr>
          <w:rFonts w:ascii="Times New Roman" w:hAnsi="Times New Roman" w:cs="Times New Roman"/>
          <w:b/>
          <w:sz w:val="28"/>
          <w:szCs w:val="28"/>
          <w:u w:val="single"/>
        </w:rPr>
        <w:t>discussion</w:t>
      </w:r>
    </w:p>
    <w:p w14:paraId="321031D4" w14:textId="77777777" w:rsidR="00C41DD3" w:rsidRDefault="00C41DD3" w:rsidP="00DB149E">
      <w:pPr>
        <w:tabs>
          <w:tab w:val="left" w:pos="5850"/>
        </w:tabs>
        <w:rPr>
          <w:rFonts w:ascii="Times New Roman" w:hAnsi="Times New Roman" w:cs="Times New Roman"/>
        </w:rPr>
      </w:pPr>
    </w:p>
    <w:p w14:paraId="377A375B" w14:textId="50D0CCA3" w:rsidR="00745AAF" w:rsidRDefault="000A2FDD" w:rsidP="00825194">
      <w:pPr>
        <w:pStyle w:val="ListParagraph"/>
        <w:numPr>
          <w:ilvl w:val="0"/>
          <w:numId w:val="1"/>
        </w:numPr>
        <w:tabs>
          <w:tab w:val="left" w:pos="5850"/>
        </w:tabs>
        <w:ind w:left="360"/>
        <w:rPr>
          <w:rFonts w:ascii="Times New Roman" w:hAnsi="Times New Roman" w:cs="Times New Roman"/>
          <w:b/>
          <w:u w:val="single"/>
        </w:rPr>
      </w:pPr>
      <w:r w:rsidRPr="009512B6">
        <w:rPr>
          <w:rFonts w:ascii="Times New Roman" w:hAnsi="Times New Roman" w:cs="Times New Roman"/>
          <w:b/>
          <w:u w:val="single"/>
        </w:rPr>
        <w:t>P</w:t>
      </w:r>
      <w:r w:rsidR="00C70C53" w:rsidRPr="009512B6">
        <w:rPr>
          <w:rFonts w:ascii="Times New Roman" w:hAnsi="Times New Roman" w:cs="Times New Roman"/>
          <w:b/>
          <w:u w:val="single"/>
        </w:rPr>
        <w:t>articipants’ f</w:t>
      </w:r>
      <w:r w:rsidR="00745AAF" w:rsidRPr="009512B6">
        <w:rPr>
          <w:rFonts w:ascii="Times New Roman" w:hAnsi="Times New Roman" w:cs="Times New Roman"/>
          <w:b/>
          <w:u w:val="single"/>
        </w:rPr>
        <w:t>eedback on the webinars</w:t>
      </w:r>
    </w:p>
    <w:p w14:paraId="76D01183" w14:textId="77777777" w:rsidR="00F4236B" w:rsidRPr="009512B6" w:rsidRDefault="00F4236B" w:rsidP="00F4236B">
      <w:pPr>
        <w:pStyle w:val="ListParagraph"/>
        <w:tabs>
          <w:tab w:val="left" w:pos="5850"/>
        </w:tabs>
        <w:ind w:left="360"/>
        <w:rPr>
          <w:rFonts w:ascii="Times New Roman" w:hAnsi="Times New Roman" w:cs="Times New Roman"/>
          <w:b/>
          <w:u w:val="single"/>
        </w:rPr>
      </w:pPr>
    </w:p>
    <w:p w14:paraId="34F47BA4" w14:textId="042F1445" w:rsidR="0072123C" w:rsidRDefault="0072123C" w:rsidP="0072123C">
      <w:pPr>
        <w:tabs>
          <w:tab w:val="left" w:pos="5850"/>
        </w:tabs>
        <w:rPr>
          <w:rFonts w:ascii="Times New Roman" w:hAnsi="Times New Roman" w:cs="Times New Roman"/>
        </w:rPr>
      </w:pPr>
      <w:r>
        <w:rPr>
          <w:rFonts w:ascii="Times New Roman" w:hAnsi="Times New Roman" w:cs="Times New Roman"/>
        </w:rPr>
        <w:t xml:space="preserve">Most of the 18 survey respondents gave very high ratings to the two webinars, particularly the quality of facilitation and the speakers. Impressively, they were also very positive about the video and sound quality, despite being in a videoconference with </w:t>
      </w:r>
      <w:r w:rsidR="00C07646">
        <w:rPr>
          <w:rFonts w:ascii="Times New Roman" w:hAnsi="Times New Roman" w:cs="Times New Roman"/>
        </w:rPr>
        <w:t xml:space="preserve">30 </w:t>
      </w:r>
      <w:r>
        <w:rPr>
          <w:rFonts w:ascii="Times New Roman" w:hAnsi="Times New Roman" w:cs="Times New Roman"/>
        </w:rPr>
        <w:t xml:space="preserve">people. </w:t>
      </w:r>
      <w:r w:rsidR="00C07646">
        <w:rPr>
          <w:rFonts w:ascii="Times New Roman" w:hAnsi="Times New Roman" w:cs="Times New Roman"/>
        </w:rPr>
        <w:t>This</w:t>
      </w:r>
      <w:r>
        <w:rPr>
          <w:rFonts w:ascii="Times New Roman" w:hAnsi="Times New Roman" w:cs="Times New Roman"/>
        </w:rPr>
        <w:t xml:space="preserve"> is a testimony to both the </w:t>
      </w:r>
      <w:r w:rsidR="00C07646">
        <w:rPr>
          <w:rFonts w:ascii="Times New Roman" w:hAnsi="Times New Roman" w:cs="Times New Roman"/>
        </w:rPr>
        <w:t>effective</w:t>
      </w:r>
      <w:r>
        <w:rPr>
          <w:rFonts w:ascii="Times New Roman" w:hAnsi="Times New Roman" w:cs="Times New Roman"/>
        </w:rPr>
        <w:t xml:space="preserve"> content of the webinars and the power of the videoconferencing platform</w:t>
      </w:r>
      <w:r w:rsidR="00C07646">
        <w:rPr>
          <w:rFonts w:ascii="Times New Roman" w:hAnsi="Times New Roman" w:cs="Times New Roman"/>
        </w:rPr>
        <w:t xml:space="preserve"> used</w:t>
      </w:r>
      <w:r>
        <w:rPr>
          <w:rFonts w:ascii="Times New Roman" w:hAnsi="Times New Roman" w:cs="Times New Roman"/>
        </w:rPr>
        <w:t>.</w:t>
      </w:r>
    </w:p>
    <w:p w14:paraId="303AFA4F" w14:textId="77777777" w:rsidR="0072123C" w:rsidRDefault="0072123C" w:rsidP="0072123C">
      <w:pPr>
        <w:tabs>
          <w:tab w:val="left" w:pos="5850"/>
        </w:tabs>
        <w:rPr>
          <w:rFonts w:ascii="Times New Roman" w:hAnsi="Times New Roman" w:cs="Times New Roman"/>
        </w:rPr>
      </w:pPr>
    </w:p>
    <w:p w14:paraId="61A1634B" w14:textId="1D294A0D" w:rsidR="0072123C" w:rsidRPr="0072123C" w:rsidRDefault="0072123C" w:rsidP="0072123C">
      <w:pPr>
        <w:tabs>
          <w:tab w:val="left" w:pos="5850"/>
        </w:tabs>
        <w:rPr>
          <w:rFonts w:ascii="Times New Roman" w:hAnsi="Times New Roman" w:cs="Times New Roman"/>
        </w:rPr>
      </w:pPr>
      <w:r>
        <w:rPr>
          <w:rFonts w:ascii="Times New Roman" w:hAnsi="Times New Roman" w:cs="Times New Roman"/>
        </w:rPr>
        <w:t xml:space="preserve">The only </w:t>
      </w:r>
      <w:r w:rsidR="00C07646">
        <w:rPr>
          <w:rFonts w:ascii="Times New Roman" w:hAnsi="Times New Roman" w:cs="Times New Roman"/>
        </w:rPr>
        <w:t xml:space="preserve">slight </w:t>
      </w:r>
      <w:r>
        <w:rPr>
          <w:rFonts w:ascii="Times New Roman" w:hAnsi="Times New Roman" w:cs="Times New Roman"/>
        </w:rPr>
        <w:t>weaknesses were the ice-breakers (very highly rated by only half of the participants) and the clarity of future roles of participants. (highly rated by less than half).</w:t>
      </w:r>
    </w:p>
    <w:p w14:paraId="28D1B558" w14:textId="199285D0" w:rsidR="00C067B5" w:rsidRPr="00610AA7" w:rsidRDefault="00C067B5" w:rsidP="00610AA7">
      <w:pPr>
        <w:tabs>
          <w:tab w:val="left" w:pos="5850"/>
        </w:tabs>
        <w:rPr>
          <w:rFonts w:ascii="Times New Roman" w:hAnsi="Times New Roman" w:cs="Times New Roman"/>
          <w:b/>
        </w:rPr>
      </w:pPr>
    </w:p>
    <w:p w14:paraId="50AF5B46" w14:textId="66B082A1" w:rsidR="00610AA7" w:rsidRDefault="00610AA7" w:rsidP="00610AA7">
      <w:pPr>
        <w:tabs>
          <w:tab w:val="left" w:pos="5850"/>
        </w:tabs>
        <w:rPr>
          <w:rFonts w:ascii="Times New Roman" w:hAnsi="Times New Roman" w:cs="Times New Roman"/>
          <w:b/>
        </w:rPr>
      </w:pPr>
      <w:r>
        <w:rPr>
          <w:noProof/>
        </w:rPr>
        <w:drawing>
          <wp:inline distT="0" distB="0" distL="0" distR="0" wp14:anchorId="1C904484" wp14:editId="5DF84A94">
            <wp:extent cx="4635500" cy="3003550"/>
            <wp:effectExtent l="0" t="0" r="1270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0EFFC1C" w14:textId="77777777" w:rsidR="007D3F72" w:rsidRPr="00610AA7" w:rsidRDefault="007D3F72" w:rsidP="00610AA7">
      <w:pPr>
        <w:tabs>
          <w:tab w:val="left" w:pos="5850"/>
        </w:tabs>
        <w:rPr>
          <w:rFonts w:ascii="Times New Roman" w:hAnsi="Times New Roman" w:cs="Times New Roman"/>
          <w:b/>
        </w:rPr>
      </w:pPr>
    </w:p>
    <w:p w14:paraId="638416B5" w14:textId="40F36FFD" w:rsidR="00745AAF" w:rsidRPr="009512B6" w:rsidRDefault="00BE00FD" w:rsidP="00825194">
      <w:pPr>
        <w:pStyle w:val="ListParagraph"/>
        <w:numPr>
          <w:ilvl w:val="0"/>
          <w:numId w:val="1"/>
        </w:numPr>
        <w:tabs>
          <w:tab w:val="left" w:pos="5850"/>
        </w:tabs>
        <w:ind w:left="360"/>
        <w:rPr>
          <w:rFonts w:ascii="Times New Roman" w:hAnsi="Times New Roman" w:cs="Times New Roman"/>
          <w:b/>
          <w:u w:val="single"/>
        </w:rPr>
      </w:pPr>
      <w:r w:rsidRPr="009512B6">
        <w:rPr>
          <w:rFonts w:ascii="Times New Roman" w:hAnsi="Times New Roman" w:cs="Times New Roman"/>
          <w:b/>
          <w:u w:val="single"/>
        </w:rPr>
        <w:t>P</w:t>
      </w:r>
      <w:r w:rsidR="00C70C53" w:rsidRPr="009512B6">
        <w:rPr>
          <w:rFonts w:ascii="Times New Roman" w:hAnsi="Times New Roman" w:cs="Times New Roman"/>
          <w:b/>
          <w:u w:val="single"/>
        </w:rPr>
        <w:t>articipants’ p</w:t>
      </w:r>
      <w:r w:rsidR="00745AAF" w:rsidRPr="009512B6">
        <w:rPr>
          <w:rFonts w:ascii="Times New Roman" w:hAnsi="Times New Roman" w:cs="Times New Roman"/>
          <w:b/>
          <w:u w:val="single"/>
        </w:rPr>
        <w:t>erspectives on the Program Profile</w:t>
      </w:r>
    </w:p>
    <w:p w14:paraId="273CB368" w14:textId="77777777" w:rsidR="00F4236B" w:rsidRDefault="00F4236B" w:rsidP="00A6760A">
      <w:pPr>
        <w:tabs>
          <w:tab w:val="left" w:pos="5850"/>
        </w:tabs>
        <w:rPr>
          <w:rFonts w:ascii="Times New Roman" w:hAnsi="Times New Roman" w:cs="Times New Roman"/>
        </w:rPr>
      </w:pPr>
    </w:p>
    <w:p w14:paraId="3EC183AB" w14:textId="73D49BA3" w:rsidR="00A6760A" w:rsidRPr="00A671BE" w:rsidRDefault="00A671BE" w:rsidP="00A6760A">
      <w:pPr>
        <w:tabs>
          <w:tab w:val="left" w:pos="5850"/>
        </w:tabs>
        <w:rPr>
          <w:rFonts w:ascii="Times New Roman" w:hAnsi="Times New Roman" w:cs="Times New Roman"/>
        </w:rPr>
      </w:pPr>
      <w:r>
        <w:rPr>
          <w:rFonts w:ascii="Times New Roman" w:hAnsi="Times New Roman" w:cs="Times New Roman"/>
        </w:rPr>
        <w:t>Overall, each organizational pair report</w:t>
      </w:r>
      <w:r w:rsidR="00AF3AE1">
        <w:rPr>
          <w:rFonts w:ascii="Times New Roman" w:hAnsi="Times New Roman" w:cs="Times New Roman"/>
        </w:rPr>
        <w:t>ed taking a total of 0-10 hours to complete the Program Profile,</w:t>
      </w:r>
      <w:r>
        <w:rPr>
          <w:rFonts w:ascii="Times New Roman" w:hAnsi="Times New Roman" w:cs="Times New Roman"/>
        </w:rPr>
        <w:t xml:space="preserve"> with the most frequently reported times being 3-6 hours.</w:t>
      </w:r>
    </w:p>
    <w:p w14:paraId="38BEFFAD" w14:textId="5E67650B" w:rsidR="00A6760A" w:rsidRDefault="00A6760A" w:rsidP="00A6760A">
      <w:pPr>
        <w:tabs>
          <w:tab w:val="left" w:pos="5850"/>
        </w:tabs>
        <w:rPr>
          <w:rFonts w:ascii="Times New Roman" w:hAnsi="Times New Roman" w:cs="Times New Roman"/>
          <w:b/>
        </w:rPr>
      </w:pPr>
      <w:r>
        <w:rPr>
          <w:noProof/>
        </w:rPr>
        <w:drawing>
          <wp:inline distT="0" distB="0" distL="0" distR="0" wp14:anchorId="3F9C3AE0" wp14:editId="55A31687">
            <wp:extent cx="3359208" cy="2257367"/>
            <wp:effectExtent l="0" t="0" r="1905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6A1126" w14:textId="77777777" w:rsidR="00A671BE" w:rsidRDefault="00A671BE" w:rsidP="00A6760A">
      <w:pPr>
        <w:tabs>
          <w:tab w:val="left" w:pos="5850"/>
        </w:tabs>
        <w:rPr>
          <w:rFonts w:ascii="Times New Roman" w:hAnsi="Times New Roman" w:cs="Times New Roman"/>
          <w:b/>
        </w:rPr>
      </w:pPr>
    </w:p>
    <w:p w14:paraId="64209F9E" w14:textId="0618FA84" w:rsidR="00A671BE" w:rsidRPr="00D13961" w:rsidRDefault="00D13961" w:rsidP="00A6760A">
      <w:pPr>
        <w:tabs>
          <w:tab w:val="left" w:pos="5850"/>
        </w:tabs>
        <w:rPr>
          <w:rFonts w:ascii="Times New Roman" w:hAnsi="Times New Roman" w:cs="Times New Roman"/>
        </w:rPr>
      </w:pPr>
      <w:r>
        <w:rPr>
          <w:rFonts w:ascii="Times New Roman" w:hAnsi="Times New Roman" w:cs="Times New Roman"/>
        </w:rPr>
        <w:t>Respondents reported that most of the information was very easy to obtain. The exceptions were: total number of youth served since the program began, and the detailed strategies used in the origi</w:t>
      </w:r>
      <w:r w:rsidR="0069081D">
        <w:rPr>
          <w:rFonts w:ascii="Times New Roman" w:hAnsi="Times New Roman" w:cs="Times New Roman"/>
        </w:rPr>
        <w:t xml:space="preserve">nal </w:t>
      </w:r>
      <w:proofErr w:type="spellStart"/>
      <w:r w:rsidR="0069081D">
        <w:rPr>
          <w:rFonts w:ascii="Times New Roman" w:hAnsi="Times New Roman" w:cs="Times New Roman"/>
        </w:rPr>
        <w:t>YouthALIVE</w:t>
      </w:r>
      <w:proofErr w:type="spellEnd"/>
      <w:r w:rsidR="0069081D">
        <w:rPr>
          <w:rFonts w:ascii="Times New Roman" w:hAnsi="Times New Roman" w:cs="Times New Roman"/>
        </w:rPr>
        <w:t>!</w:t>
      </w:r>
      <w:r>
        <w:rPr>
          <w:rFonts w:ascii="Times New Roman" w:hAnsi="Times New Roman" w:cs="Times New Roman"/>
        </w:rPr>
        <w:t xml:space="preserve"> program.</w:t>
      </w:r>
    </w:p>
    <w:p w14:paraId="2BB0F55C" w14:textId="77777777" w:rsidR="00A6760A" w:rsidRPr="00A6760A" w:rsidRDefault="00A6760A" w:rsidP="00A6760A">
      <w:pPr>
        <w:pStyle w:val="ListParagraph"/>
        <w:tabs>
          <w:tab w:val="left" w:pos="5850"/>
        </w:tabs>
        <w:ind w:left="1440"/>
        <w:rPr>
          <w:rFonts w:ascii="Times New Roman" w:hAnsi="Times New Roman" w:cs="Times New Roman"/>
          <w:b/>
        </w:rPr>
      </w:pPr>
    </w:p>
    <w:p w14:paraId="30A9CDE3" w14:textId="48426073" w:rsidR="00A3252D" w:rsidRPr="004E689F" w:rsidRDefault="004E689F" w:rsidP="004E689F">
      <w:pPr>
        <w:tabs>
          <w:tab w:val="left" w:pos="5850"/>
        </w:tabs>
        <w:rPr>
          <w:rFonts w:ascii="Times New Roman" w:hAnsi="Times New Roman" w:cs="Times New Roman"/>
          <w:b/>
        </w:rPr>
      </w:pPr>
      <w:r>
        <w:rPr>
          <w:noProof/>
        </w:rPr>
        <w:drawing>
          <wp:inline distT="0" distB="0" distL="0" distR="0" wp14:anchorId="357AF697" wp14:editId="6779F233">
            <wp:extent cx="5416608" cy="3545840"/>
            <wp:effectExtent l="0" t="0" r="19050"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86D6BB" w14:textId="77777777" w:rsidR="00A6760A" w:rsidRDefault="00A6760A" w:rsidP="00A6760A">
      <w:pPr>
        <w:tabs>
          <w:tab w:val="left" w:pos="5850"/>
        </w:tabs>
        <w:rPr>
          <w:rFonts w:ascii="Times New Roman" w:hAnsi="Times New Roman" w:cs="Times New Roman"/>
          <w:b/>
        </w:rPr>
      </w:pPr>
    </w:p>
    <w:p w14:paraId="0A6A555D" w14:textId="28779D68" w:rsidR="00A6760A" w:rsidRPr="009512B6" w:rsidRDefault="00987086" w:rsidP="00A6760A">
      <w:pPr>
        <w:tabs>
          <w:tab w:val="left" w:pos="5850"/>
        </w:tabs>
        <w:rPr>
          <w:rFonts w:ascii="Times New Roman" w:hAnsi="Times New Roman" w:cs="Times New Roman"/>
          <w:b/>
        </w:rPr>
      </w:pPr>
      <w:r w:rsidRPr="009512B6">
        <w:rPr>
          <w:rFonts w:ascii="Times New Roman" w:hAnsi="Times New Roman" w:cs="Times New Roman"/>
          <w:b/>
        </w:rPr>
        <w:t>Q5. Additional information</w:t>
      </w:r>
      <w:r w:rsidR="00BE47F5" w:rsidRPr="009512B6">
        <w:rPr>
          <w:rFonts w:ascii="Times New Roman" w:hAnsi="Times New Roman" w:cs="Times New Roman"/>
          <w:b/>
        </w:rPr>
        <w:t xml:space="preserve"> respondents would find useful</w:t>
      </w:r>
    </w:p>
    <w:p w14:paraId="4DB466AE" w14:textId="5E7FC45C" w:rsidR="00987086" w:rsidRDefault="00987086" w:rsidP="00987086">
      <w:pPr>
        <w:tabs>
          <w:tab w:val="left" w:pos="5850"/>
        </w:tabs>
        <w:rPr>
          <w:rFonts w:ascii="Times New Roman" w:hAnsi="Times New Roman" w:cs="Times New Roman"/>
        </w:rPr>
      </w:pPr>
      <w:r>
        <w:rPr>
          <w:rFonts w:ascii="Times New Roman" w:hAnsi="Times New Roman" w:cs="Times New Roman"/>
        </w:rPr>
        <w:t>Respondents listed several categories of additional information they would find useful:</w:t>
      </w:r>
    </w:p>
    <w:p w14:paraId="1CD3FA74" w14:textId="77777777" w:rsidR="00987086" w:rsidRDefault="00987086" w:rsidP="00987086">
      <w:pPr>
        <w:tabs>
          <w:tab w:val="left" w:pos="5850"/>
        </w:tabs>
        <w:rPr>
          <w:rFonts w:ascii="Times New Roman" w:hAnsi="Times New Roman" w:cs="Times New Roman"/>
        </w:rPr>
      </w:pPr>
    </w:p>
    <w:p w14:paraId="669CD4DC" w14:textId="6EC4D2DB" w:rsidR="00987086" w:rsidRDefault="00987086" w:rsidP="00987086">
      <w:pPr>
        <w:tabs>
          <w:tab w:val="left" w:pos="5850"/>
        </w:tabs>
        <w:rPr>
          <w:rFonts w:ascii="Times New Roman" w:hAnsi="Times New Roman" w:cs="Times New Roman"/>
        </w:rPr>
      </w:pPr>
      <w:r>
        <w:rPr>
          <w:rFonts w:ascii="Times New Roman" w:hAnsi="Times New Roman" w:cs="Times New Roman"/>
        </w:rPr>
        <w:t>Funding and financial:</w:t>
      </w:r>
    </w:p>
    <w:p w14:paraId="16646197" w14:textId="77777777" w:rsidR="00987086" w:rsidRPr="00987086" w:rsidRDefault="00987086" w:rsidP="00987086">
      <w:pPr>
        <w:pStyle w:val="ListParagraph"/>
        <w:numPr>
          <w:ilvl w:val="0"/>
          <w:numId w:val="3"/>
        </w:numPr>
        <w:tabs>
          <w:tab w:val="left" w:pos="5850"/>
        </w:tabs>
        <w:rPr>
          <w:rFonts w:ascii="Times New Roman" w:hAnsi="Times New Roman" w:cs="Times New Roman"/>
          <w:i/>
        </w:rPr>
      </w:pPr>
      <w:r w:rsidRPr="00987086">
        <w:rPr>
          <w:rFonts w:ascii="Times New Roman" w:hAnsi="Times New Roman" w:cs="Times New Roman"/>
          <w:i/>
        </w:rPr>
        <w:t>Current program funding sources</w:t>
      </w:r>
    </w:p>
    <w:p w14:paraId="240090F5" w14:textId="3B0C34BF" w:rsidR="00987086" w:rsidRPr="00987086" w:rsidRDefault="00987086" w:rsidP="00987086">
      <w:pPr>
        <w:pStyle w:val="ListParagraph"/>
        <w:numPr>
          <w:ilvl w:val="0"/>
          <w:numId w:val="3"/>
        </w:numPr>
        <w:tabs>
          <w:tab w:val="left" w:pos="5850"/>
        </w:tabs>
        <w:rPr>
          <w:rFonts w:ascii="Times New Roman" w:hAnsi="Times New Roman" w:cs="Times New Roman"/>
          <w:i/>
        </w:rPr>
      </w:pPr>
      <w:r w:rsidRPr="00987086">
        <w:rPr>
          <w:rFonts w:ascii="Times New Roman" w:hAnsi="Times New Roman" w:cs="Times New Roman"/>
          <w:i/>
        </w:rPr>
        <w:t>F</w:t>
      </w:r>
      <w:r>
        <w:rPr>
          <w:rFonts w:ascii="Times New Roman" w:hAnsi="Times New Roman" w:cs="Times New Roman"/>
          <w:i/>
        </w:rPr>
        <w:t>unding structures and sources</w:t>
      </w:r>
    </w:p>
    <w:p w14:paraId="44C5DC33" w14:textId="77777777" w:rsidR="00987086" w:rsidRPr="00987086" w:rsidRDefault="00987086" w:rsidP="00987086">
      <w:pPr>
        <w:pStyle w:val="ListParagraph"/>
        <w:numPr>
          <w:ilvl w:val="0"/>
          <w:numId w:val="3"/>
        </w:numPr>
        <w:tabs>
          <w:tab w:val="left" w:pos="5850"/>
        </w:tabs>
        <w:rPr>
          <w:rFonts w:ascii="Times New Roman" w:hAnsi="Times New Roman" w:cs="Times New Roman"/>
          <w:i/>
        </w:rPr>
      </w:pPr>
      <w:r w:rsidRPr="00987086">
        <w:rPr>
          <w:rFonts w:ascii="Times New Roman" w:hAnsi="Times New Roman" w:cs="Times New Roman"/>
          <w:i/>
        </w:rPr>
        <w:t>Funding for programs, specifically is programs are funded through unrestricted institutional support, rather than grants</w:t>
      </w:r>
    </w:p>
    <w:p w14:paraId="304BE93F" w14:textId="4A85BDB8" w:rsidR="00987086" w:rsidRPr="00987086" w:rsidRDefault="00987086" w:rsidP="00987086">
      <w:pPr>
        <w:pStyle w:val="ListParagraph"/>
        <w:numPr>
          <w:ilvl w:val="0"/>
          <w:numId w:val="3"/>
        </w:numPr>
        <w:tabs>
          <w:tab w:val="left" w:pos="5850"/>
        </w:tabs>
        <w:rPr>
          <w:rFonts w:ascii="Times New Roman" w:hAnsi="Times New Roman" w:cs="Times New Roman"/>
          <w:i/>
        </w:rPr>
      </w:pPr>
      <w:r w:rsidRPr="00987086">
        <w:rPr>
          <w:rFonts w:ascii="Times New Roman" w:hAnsi="Times New Roman" w:cs="Times New Roman"/>
          <w:i/>
        </w:rPr>
        <w:t xml:space="preserve">It would be helpful in benchmarking our program to know how much of each program's </w:t>
      </w:r>
      <w:r>
        <w:rPr>
          <w:rFonts w:ascii="Times New Roman" w:hAnsi="Times New Roman" w:cs="Times New Roman"/>
          <w:i/>
        </w:rPr>
        <w:t>b</w:t>
      </w:r>
      <w:r w:rsidRPr="00987086">
        <w:rPr>
          <w:rFonts w:ascii="Times New Roman" w:hAnsi="Times New Roman" w:cs="Times New Roman"/>
          <w:i/>
        </w:rPr>
        <w:t xml:space="preserve">udget is spent on participant payroll. </w:t>
      </w:r>
    </w:p>
    <w:p w14:paraId="6B3FF352" w14:textId="774178FE" w:rsidR="00987086" w:rsidRPr="00987086" w:rsidRDefault="00987086" w:rsidP="00987086">
      <w:pPr>
        <w:pStyle w:val="ListParagraph"/>
        <w:numPr>
          <w:ilvl w:val="0"/>
          <w:numId w:val="3"/>
        </w:numPr>
        <w:tabs>
          <w:tab w:val="left" w:pos="5850"/>
        </w:tabs>
        <w:rPr>
          <w:rFonts w:ascii="Times New Roman" w:hAnsi="Times New Roman" w:cs="Times New Roman"/>
          <w:i/>
        </w:rPr>
      </w:pPr>
      <w:r w:rsidRPr="00987086">
        <w:rPr>
          <w:rFonts w:ascii="Times New Roman" w:hAnsi="Times New Roman" w:cs="Times New Roman"/>
          <w:i/>
        </w:rPr>
        <w:t>Cost per participant (including AND excluding teen pay/stipend)</w:t>
      </w:r>
    </w:p>
    <w:p w14:paraId="0F667E0A" w14:textId="77777777" w:rsidR="00987086" w:rsidRDefault="00987086" w:rsidP="00987086">
      <w:pPr>
        <w:tabs>
          <w:tab w:val="left" w:pos="5850"/>
        </w:tabs>
        <w:rPr>
          <w:rFonts w:ascii="Times New Roman" w:hAnsi="Times New Roman" w:cs="Times New Roman"/>
          <w:i/>
        </w:rPr>
      </w:pPr>
    </w:p>
    <w:p w14:paraId="07CC129D" w14:textId="3AF2D18D" w:rsidR="00987086" w:rsidRPr="00987086" w:rsidRDefault="00987086" w:rsidP="00987086">
      <w:pPr>
        <w:tabs>
          <w:tab w:val="left" w:pos="5850"/>
        </w:tabs>
        <w:rPr>
          <w:rFonts w:ascii="Times New Roman" w:hAnsi="Times New Roman" w:cs="Times New Roman"/>
        </w:rPr>
      </w:pPr>
      <w:r>
        <w:rPr>
          <w:rFonts w:ascii="Times New Roman" w:hAnsi="Times New Roman" w:cs="Times New Roman"/>
        </w:rPr>
        <w:t>Alumni engagement:</w:t>
      </w:r>
    </w:p>
    <w:p w14:paraId="69FDF2D0" w14:textId="77777777" w:rsidR="00987086" w:rsidRPr="00987086" w:rsidRDefault="00987086" w:rsidP="00987086">
      <w:pPr>
        <w:pStyle w:val="ListParagraph"/>
        <w:numPr>
          <w:ilvl w:val="0"/>
          <w:numId w:val="3"/>
        </w:numPr>
        <w:tabs>
          <w:tab w:val="left" w:pos="5850"/>
        </w:tabs>
        <w:rPr>
          <w:rFonts w:ascii="Times New Roman" w:hAnsi="Times New Roman" w:cs="Times New Roman"/>
          <w:i/>
        </w:rPr>
      </w:pPr>
      <w:r w:rsidRPr="00987086">
        <w:rPr>
          <w:rFonts w:ascii="Times New Roman" w:hAnsi="Times New Roman" w:cs="Times New Roman"/>
          <w:i/>
        </w:rPr>
        <w:t>Methods for keeping alumni engaged</w:t>
      </w:r>
    </w:p>
    <w:p w14:paraId="4E5903B5" w14:textId="77777777" w:rsidR="00987086" w:rsidRPr="00987086" w:rsidRDefault="00987086" w:rsidP="00987086">
      <w:pPr>
        <w:pStyle w:val="ListParagraph"/>
        <w:numPr>
          <w:ilvl w:val="0"/>
          <w:numId w:val="3"/>
        </w:numPr>
        <w:tabs>
          <w:tab w:val="left" w:pos="5850"/>
        </w:tabs>
        <w:rPr>
          <w:rFonts w:ascii="Times New Roman" w:hAnsi="Times New Roman" w:cs="Times New Roman"/>
          <w:i/>
        </w:rPr>
      </w:pPr>
      <w:r w:rsidRPr="00987086">
        <w:rPr>
          <w:rFonts w:ascii="Times New Roman" w:hAnsi="Times New Roman" w:cs="Times New Roman"/>
          <w:i/>
        </w:rPr>
        <w:t>Alumni engagement strategies</w:t>
      </w:r>
    </w:p>
    <w:p w14:paraId="47F0110B" w14:textId="77777777" w:rsidR="00987086" w:rsidRPr="00987086" w:rsidRDefault="00987086" w:rsidP="00987086">
      <w:pPr>
        <w:pStyle w:val="ListParagraph"/>
        <w:numPr>
          <w:ilvl w:val="0"/>
          <w:numId w:val="3"/>
        </w:numPr>
        <w:tabs>
          <w:tab w:val="left" w:pos="5850"/>
        </w:tabs>
        <w:rPr>
          <w:rFonts w:ascii="Times New Roman" w:hAnsi="Times New Roman" w:cs="Times New Roman"/>
          <w:i/>
        </w:rPr>
      </w:pPr>
      <w:r w:rsidRPr="00987086">
        <w:rPr>
          <w:rFonts w:ascii="Times New Roman" w:hAnsi="Times New Roman" w:cs="Times New Roman"/>
          <w:i/>
        </w:rPr>
        <w:t xml:space="preserve">I'd also be interested in hearing about how other programs keep up alumni relations. </w:t>
      </w:r>
    </w:p>
    <w:p w14:paraId="5FCAA81D" w14:textId="77777777" w:rsidR="00987086" w:rsidRDefault="00987086" w:rsidP="00987086">
      <w:pPr>
        <w:tabs>
          <w:tab w:val="left" w:pos="5850"/>
        </w:tabs>
        <w:rPr>
          <w:rFonts w:ascii="Times New Roman" w:hAnsi="Times New Roman" w:cs="Times New Roman"/>
        </w:rPr>
      </w:pPr>
    </w:p>
    <w:p w14:paraId="105DD0C3" w14:textId="7A1E87B4" w:rsidR="00987086" w:rsidRPr="00987086" w:rsidRDefault="00987086" w:rsidP="00987086">
      <w:pPr>
        <w:tabs>
          <w:tab w:val="left" w:pos="5850"/>
        </w:tabs>
        <w:rPr>
          <w:rFonts w:ascii="Times New Roman" w:hAnsi="Times New Roman" w:cs="Times New Roman"/>
        </w:rPr>
      </w:pPr>
      <w:r>
        <w:rPr>
          <w:rFonts w:ascii="Times New Roman" w:hAnsi="Times New Roman" w:cs="Times New Roman"/>
        </w:rPr>
        <w:t>Relationships beyond the program:</w:t>
      </w:r>
    </w:p>
    <w:p w14:paraId="7CA0478F" w14:textId="77777777" w:rsidR="00987086" w:rsidRPr="00987086" w:rsidRDefault="00987086" w:rsidP="00987086">
      <w:pPr>
        <w:pStyle w:val="ListParagraph"/>
        <w:numPr>
          <w:ilvl w:val="0"/>
          <w:numId w:val="3"/>
        </w:numPr>
        <w:tabs>
          <w:tab w:val="left" w:pos="5850"/>
        </w:tabs>
        <w:rPr>
          <w:rFonts w:ascii="Times New Roman" w:hAnsi="Times New Roman" w:cs="Times New Roman"/>
          <w:i/>
        </w:rPr>
      </w:pPr>
      <w:r w:rsidRPr="00987086">
        <w:rPr>
          <w:rFonts w:ascii="Times New Roman" w:hAnsi="Times New Roman" w:cs="Times New Roman"/>
          <w:i/>
        </w:rPr>
        <w:t xml:space="preserve">What relationships other staff members in their museums have with program participants </w:t>
      </w:r>
    </w:p>
    <w:p w14:paraId="2BE62FC9" w14:textId="77777777" w:rsidR="00987086" w:rsidRPr="00987086" w:rsidRDefault="00987086" w:rsidP="00987086">
      <w:pPr>
        <w:pStyle w:val="ListParagraph"/>
        <w:numPr>
          <w:ilvl w:val="0"/>
          <w:numId w:val="3"/>
        </w:numPr>
        <w:tabs>
          <w:tab w:val="left" w:pos="5850"/>
        </w:tabs>
        <w:rPr>
          <w:rFonts w:ascii="Times New Roman" w:hAnsi="Times New Roman" w:cs="Times New Roman"/>
          <w:i/>
        </w:rPr>
      </w:pPr>
      <w:r w:rsidRPr="00987086">
        <w:rPr>
          <w:rFonts w:ascii="Times New Roman" w:hAnsi="Times New Roman" w:cs="Times New Roman"/>
          <w:i/>
        </w:rPr>
        <w:t>How other programs locate and use community partnerships - specifics.</w:t>
      </w:r>
    </w:p>
    <w:p w14:paraId="38C40F28" w14:textId="77777777" w:rsidR="00987086" w:rsidRDefault="00987086" w:rsidP="00987086">
      <w:pPr>
        <w:tabs>
          <w:tab w:val="left" w:pos="5850"/>
        </w:tabs>
        <w:rPr>
          <w:rFonts w:ascii="Times New Roman" w:hAnsi="Times New Roman" w:cs="Times New Roman"/>
          <w:i/>
        </w:rPr>
      </w:pPr>
    </w:p>
    <w:p w14:paraId="0048ED72" w14:textId="08C9D501" w:rsidR="00987086" w:rsidRPr="00987086" w:rsidRDefault="00987086" w:rsidP="00987086">
      <w:pPr>
        <w:keepNext/>
        <w:tabs>
          <w:tab w:val="left" w:pos="5850"/>
        </w:tabs>
        <w:rPr>
          <w:rFonts w:ascii="Times New Roman" w:hAnsi="Times New Roman" w:cs="Times New Roman"/>
        </w:rPr>
      </w:pPr>
      <w:r>
        <w:rPr>
          <w:rFonts w:ascii="Times New Roman" w:hAnsi="Times New Roman" w:cs="Times New Roman"/>
        </w:rPr>
        <w:t>Miscellaneous</w:t>
      </w:r>
    </w:p>
    <w:p w14:paraId="548642E7" w14:textId="77777777" w:rsidR="00987086" w:rsidRPr="00987086" w:rsidRDefault="00987086" w:rsidP="00987086">
      <w:pPr>
        <w:pStyle w:val="ListParagraph"/>
        <w:numPr>
          <w:ilvl w:val="0"/>
          <w:numId w:val="3"/>
        </w:numPr>
        <w:tabs>
          <w:tab w:val="left" w:pos="5850"/>
        </w:tabs>
        <w:rPr>
          <w:rFonts w:ascii="Times New Roman" w:hAnsi="Times New Roman" w:cs="Times New Roman"/>
          <w:i/>
        </w:rPr>
      </w:pPr>
      <w:r w:rsidRPr="00987086">
        <w:rPr>
          <w:rFonts w:ascii="Times New Roman" w:hAnsi="Times New Roman" w:cs="Times New Roman"/>
          <w:i/>
        </w:rPr>
        <w:t>I'm also a little interested in learning more about the demand for other programs. We often have over 150 applicants for 18 positions (which is really more like 7 positions, once you take into account "returning interns" in our career ladder who are keeping their position). Is that acceptance rate standard? Or is our demand abnormally higher than our supply?</w:t>
      </w:r>
    </w:p>
    <w:p w14:paraId="3DC17BCC" w14:textId="77777777" w:rsidR="00987086" w:rsidRPr="00987086" w:rsidRDefault="00987086" w:rsidP="00987086">
      <w:pPr>
        <w:pStyle w:val="ListParagraph"/>
        <w:numPr>
          <w:ilvl w:val="0"/>
          <w:numId w:val="3"/>
        </w:numPr>
        <w:tabs>
          <w:tab w:val="left" w:pos="5850"/>
        </w:tabs>
        <w:rPr>
          <w:rFonts w:ascii="Times New Roman" w:hAnsi="Times New Roman" w:cs="Times New Roman"/>
          <w:i/>
        </w:rPr>
      </w:pPr>
      <w:r w:rsidRPr="00987086">
        <w:rPr>
          <w:rFonts w:ascii="Times New Roman" w:hAnsi="Times New Roman" w:cs="Times New Roman"/>
          <w:i/>
        </w:rPr>
        <w:t>How other programs address barriers for participation (program is free, transportation, food, provide materials, bi-lingual materials etc.)</w:t>
      </w:r>
    </w:p>
    <w:p w14:paraId="42B71FD2" w14:textId="1089C7F7" w:rsidR="00987086" w:rsidRPr="00987086" w:rsidRDefault="00987086" w:rsidP="00987086">
      <w:pPr>
        <w:pStyle w:val="ListParagraph"/>
        <w:numPr>
          <w:ilvl w:val="0"/>
          <w:numId w:val="3"/>
        </w:numPr>
        <w:tabs>
          <w:tab w:val="left" w:pos="5850"/>
        </w:tabs>
        <w:rPr>
          <w:rFonts w:ascii="Times New Roman" w:hAnsi="Times New Roman" w:cs="Times New Roman"/>
          <w:i/>
        </w:rPr>
      </w:pPr>
      <w:r w:rsidRPr="00987086">
        <w:rPr>
          <w:rFonts w:ascii="Times New Roman" w:hAnsi="Times New Roman" w:cs="Times New Roman"/>
          <w:i/>
        </w:rPr>
        <w:t xml:space="preserve">Measurements of "success," </w:t>
      </w:r>
    </w:p>
    <w:p w14:paraId="1231B64C" w14:textId="0B7790A5" w:rsidR="00987086" w:rsidRDefault="00987086" w:rsidP="00987086">
      <w:pPr>
        <w:pStyle w:val="ListParagraph"/>
        <w:numPr>
          <w:ilvl w:val="0"/>
          <w:numId w:val="3"/>
        </w:numPr>
        <w:tabs>
          <w:tab w:val="left" w:pos="5850"/>
        </w:tabs>
        <w:rPr>
          <w:rFonts w:ascii="Times New Roman" w:hAnsi="Times New Roman" w:cs="Times New Roman"/>
          <w:i/>
        </w:rPr>
      </w:pPr>
      <w:r w:rsidRPr="00987086">
        <w:rPr>
          <w:rFonts w:ascii="Times New Roman" w:hAnsi="Times New Roman" w:cs="Times New Roman"/>
          <w:i/>
        </w:rPr>
        <w:t>Tracking tools/databases</w:t>
      </w:r>
    </w:p>
    <w:p w14:paraId="09E0C660" w14:textId="77777777" w:rsidR="00987086" w:rsidRDefault="00987086" w:rsidP="00987086">
      <w:pPr>
        <w:tabs>
          <w:tab w:val="left" w:pos="5850"/>
        </w:tabs>
        <w:rPr>
          <w:rFonts w:ascii="Times New Roman" w:hAnsi="Times New Roman" w:cs="Times New Roman"/>
          <w:i/>
        </w:rPr>
      </w:pPr>
    </w:p>
    <w:p w14:paraId="16AB2FEB" w14:textId="09AA4C53" w:rsidR="00A3252D" w:rsidRPr="009512B6" w:rsidRDefault="00D85E64" w:rsidP="00D85E64">
      <w:pPr>
        <w:tabs>
          <w:tab w:val="left" w:pos="5850"/>
        </w:tabs>
        <w:rPr>
          <w:rFonts w:ascii="Times New Roman" w:hAnsi="Times New Roman" w:cs="Times New Roman"/>
          <w:b/>
        </w:rPr>
      </w:pPr>
      <w:r w:rsidRPr="009512B6">
        <w:rPr>
          <w:rFonts w:ascii="Times New Roman" w:hAnsi="Times New Roman" w:cs="Times New Roman"/>
          <w:b/>
        </w:rPr>
        <w:t>Q6. Likely search-phrases for other programs</w:t>
      </w:r>
    </w:p>
    <w:p w14:paraId="04B4A79E" w14:textId="29B55743" w:rsidR="00D85E64" w:rsidRPr="00D13961" w:rsidRDefault="00D13961" w:rsidP="00D85E64">
      <w:pPr>
        <w:tabs>
          <w:tab w:val="left" w:pos="5850"/>
        </w:tabs>
        <w:rPr>
          <w:rFonts w:ascii="Times New Roman" w:hAnsi="Times New Roman" w:cs="Times New Roman"/>
        </w:rPr>
      </w:pPr>
      <w:r>
        <w:rPr>
          <w:rFonts w:ascii="Times New Roman" w:hAnsi="Times New Roman" w:cs="Times New Roman"/>
        </w:rPr>
        <w:t xml:space="preserve">When asked to name 3 short phrases they might use to find information about another program, respondents came up with a surprising variety of terms, yet all were focused on the youth programs as a whole, rather than narrowing the focus to specific components they might be interested in. </w:t>
      </w:r>
    </w:p>
    <w:p w14:paraId="5AC5B7D1" w14:textId="77777777" w:rsidR="00D13961" w:rsidRPr="00D85E64" w:rsidRDefault="00D13961" w:rsidP="00D85E64">
      <w:pPr>
        <w:tabs>
          <w:tab w:val="left" w:pos="5850"/>
        </w:tabs>
        <w:rPr>
          <w:rFonts w:ascii="Times New Roman" w:hAnsi="Times New Roman" w:cs="Times New Roman"/>
          <w:b/>
        </w:rPr>
      </w:pPr>
    </w:p>
    <w:tbl>
      <w:tblPr>
        <w:tblW w:w="90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980"/>
        <w:gridCol w:w="3060"/>
        <w:gridCol w:w="2960"/>
      </w:tblGrid>
      <w:tr w:rsidR="00D85E64" w:rsidRPr="00D85E64" w14:paraId="59402AF6" w14:textId="77777777" w:rsidTr="00D85E64">
        <w:trPr>
          <w:trHeight w:val="320"/>
        </w:trPr>
        <w:tc>
          <w:tcPr>
            <w:tcW w:w="2980" w:type="dxa"/>
            <w:shd w:val="clear" w:color="auto" w:fill="auto"/>
            <w:hideMark/>
          </w:tcPr>
          <w:p w14:paraId="57F8F64C"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science internships for youth</w:t>
            </w:r>
          </w:p>
        </w:tc>
        <w:tc>
          <w:tcPr>
            <w:tcW w:w="3060" w:type="dxa"/>
            <w:shd w:val="clear" w:color="auto" w:fill="auto"/>
            <w:hideMark/>
          </w:tcPr>
          <w:p w14:paraId="050DB860"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science experiences for youth</w:t>
            </w:r>
          </w:p>
        </w:tc>
        <w:tc>
          <w:tcPr>
            <w:tcW w:w="2960" w:type="dxa"/>
            <w:shd w:val="clear" w:color="auto" w:fill="auto"/>
            <w:hideMark/>
          </w:tcPr>
          <w:p w14:paraId="7A66EA87"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STEM programs for youth</w:t>
            </w:r>
          </w:p>
        </w:tc>
      </w:tr>
      <w:tr w:rsidR="00D85E64" w:rsidRPr="00D85E64" w14:paraId="37C9B24D" w14:textId="77777777" w:rsidTr="00D85E64">
        <w:trPr>
          <w:trHeight w:val="640"/>
        </w:trPr>
        <w:tc>
          <w:tcPr>
            <w:tcW w:w="2980" w:type="dxa"/>
            <w:shd w:val="clear" w:color="auto" w:fill="auto"/>
            <w:hideMark/>
          </w:tcPr>
          <w:p w14:paraId="0DBD0B31"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teen workforce development and funding sources</w:t>
            </w:r>
          </w:p>
        </w:tc>
        <w:tc>
          <w:tcPr>
            <w:tcW w:w="3060" w:type="dxa"/>
            <w:shd w:val="clear" w:color="auto" w:fill="auto"/>
            <w:hideMark/>
          </w:tcPr>
          <w:p w14:paraId="286318E4"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career and college readiness</w:t>
            </w:r>
          </w:p>
        </w:tc>
        <w:tc>
          <w:tcPr>
            <w:tcW w:w="2960" w:type="dxa"/>
            <w:shd w:val="clear" w:color="auto" w:fill="auto"/>
            <w:hideMark/>
          </w:tcPr>
          <w:p w14:paraId="7CBE9E3E"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youth leadership</w:t>
            </w:r>
          </w:p>
        </w:tc>
      </w:tr>
      <w:tr w:rsidR="00D85E64" w:rsidRPr="00D85E64" w14:paraId="418A174C" w14:textId="77777777" w:rsidTr="00D85E64">
        <w:trPr>
          <w:trHeight w:val="320"/>
        </w:trPr>
        <w:tc>
          <w:tcPr>
            <w:tcW w:w="2980" w:type="dxa"/>
            <w:shd w:val="clear" w:color="auto" w:fill="auto"/>
            <w:hideMark/>
          </w:tcPr>
          <w:p w14:paraId="4FC9FE87"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Youth</w:t>
            </w:r>
          </w:p>
        </w:tc>
        <w:tc>
          <w:tcPr>
            <w:tcW w:w="3060" w:type="dxa"/>
            <w:shd w:val="clear" w:color="auto" w:fill="auto"/>
            <w:hideMark/>
          </w:tcPr>
          <w:p w14:paraId="1336509F"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Teens</w:t>
            </w:r>
          </w:p>
        </w:tc>
        <w:tc>
          <w:tcPr>
            <w:tcW w:w="2960" w:type="dxa"/>
            <w:shd w:val="clear" w:color="auto" w:fill="auto"/>
            <w:hideMark/>
          </w:tcPr>
          <w:p w14:paraId="25BF937E"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STEM</w:t>
            </w:r>
          </w:p>
        </w:tc>
      </w:tr>
      <w:tr w:rsidR="00D85E64" w:rsidRPr="00D85E64" w14:paraId="2748B328" w14:textId="77777777" w:rsidTr="00D85E64">
        <w:trPr>
          <w:trHeight w:val="640"/>
        </w:trPr>
        <w:tc>
          <w:tcPr>
            <w:tcW w:w="2980" w:type="dxa"/>
            <w:shd w:val="clear" w:color="auto" w:fill="auto"/>
            <w:hideMark/>
          </w:tcPr>
          <w:p w14:paraId="69ACA63C"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informal science education</w:t>
            </w:r>
          </w:p>
        </w:tc>
        <w:tc>
          <w:tcPr>
            <w:tcW w:w="3060" w:type="dxa"/>
            <w:shd w:val="clear" w:color="auto" w:fill="auto"/>
            <w:hideMark/>
          </w:tcPr>
          <w:p w14:paraId="1F722DA8"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teen programs</w:t>
            </w:r>
          </w:p>
        </w:tc>
        <w:tc>
          <w:tcPr>
            <w:tcW w:w="2960" w:type="dxa"/>
            <w:shd w:val="clear" w:color="auto" w:fill="auto"/>
            <w:hideMark/>
          </w:tcPr>
          <w:p w14:paraId="7A4E420C"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high school internships at science museum</w:t>
            </w:r>
          </w:p>
        </w:tc>
      </w:tr>
      <w:tr w:rsidR="00D85E64" w:rsidRPr="00D85E64" w14:paraId="5FE875B0" w14:textId="77777777" w:rsidTr="00D85E64">
        <w:trPr>
          <w:trHeight w:val="320"/>
        </w:trPr>
        <w:tc>
          <w:tcPr>
            <w:tcW w:w="2980" w:type="dxa"/>
            <w:shd w:val="clear" w:color="auto" w:fill="auto"/>
            <w:hideMark/>
          </w:tcPr>
          <w:p w14:paraId="2B0DD57B"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youth development</w:t>
            </w:r>
          </w:p>
        </w:tc>
        <w:tc>
          <w:tcPr>
            <w:tcW w:w="3060" w:type="dxa"/>
            <w:shd w:val="clear" w:color="auto" w:fill="auto"/>
            <w:hideMark/>
          </w:tcPr>
          <w:p w14:paraId="4CC3A241"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at risk youth</w:t>
            </w:r>
          </w:p>
        </w:tc>
        <w:tc>
          <w:tcPr>
            <w:tcW w:w="2960" w:type="dxa"/>
            <w:shd w:val="clear" w:color="auto" w:fill="auto"/>
            <w:hideMark/>
          </w:tcPr>
          <w:p w14:paraId="083477E6"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science literacy at risk youth</w:t>
            </w:r>
          </w:p>
        </w:tc>
      </w:tr>
      <w:tr w:rsidR="00D85E64" w:rsidRPr="00D85E64" w14:paraId="5C726717" w14:textId="77777777" w:rsidTr="00D85E64">
        <w:trPr>
          <w:trHeight w:val="320"/>
        </w:trPr>
        <w:tc>
          <w:tcPr>
            <w:tcW w:w="2980" w:type="dxa"/>
            <w:shd w:val="clear" w:color="auto" w:fill="auto"/>
            <w:hideMark/>
          </w:tcPr>
          <w:p w14:paraId="73F7D78C"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Museum Youth Programs</w:t>
            </w:r>
          </w:p>
        </w:tc>
        <w:tc>
          <w:tcPr>
            <w:tcW w:w="3060" w:type="dxa"/>
            <w:shd w:val="clear" w:color="auto" w:fill="auto"/>
            <w:hideMark/>
          </w:tcPr>
          <w:p w14:paraId="0615044F"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Underserved Youth Programs</w:t>
            </w:r>
          </w:p>
        </w:tc>
        <w:tc>
          <w:tcPr>
            <w:tcW w:w="2960" w:type="dxa"/>
            <w:shd w:val="clear" w:color="auto" w:fill="auto"/>
            <w:hideMark/>
          </w:tcPr>
          <w:p w14:paraId="6F52F448"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Youth Programs</w:t>
            </w:r>
          </w:p>
        </w:tc>
      </w:tr>
      <w:tr w:rsidR="00D85E64" w:rsidRPr="00D85E64" w14:paraId="414E716C" w14:textId="77777777" w:rsidTr="00D85E64">
        <w:trPr>
          <w:trHeight w:val="640"/>
        </w:trPr>
        <w:tc>
          <w:tcPr>
            <w:tcW w:w="2980" w:type="dxa"/>
            <w:shd w:val="clear" w:color="auto" w:fill="auto"/>
            <w:hideMark/>
          </w:tcPr>
          <w:p w14:paraId="2BE9BDCA"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Youth enrichment programs</w:t>
            </w:r>
          </w:p>
        </w:tc>
        <w:tc>
          <w:tcPr>
            <w:tcW w:w="3060" w:type="dxa"/>
            <w:shd w:val="clear" w:color="auto" w:fill="auto"/>
            <w:hideMark/>
          </w:tcPr>
          <w:p w14:paraId="4122BF75"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teen service learning programs</w:t>
            </w:r>
          </w:p>
        </w:tc>
        <w:tc>
          <w:tcPr>
            <w:tcW w:w="2960" w:type="dxa"/>
            <w:shd w:val="clear" w:color="auto" w:fill="auto"/>
            <w:hideMark/>
          </w:tcPr>
          <w:p w14:paraId="6D17B382"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youth skill building programs</w:t>
            </w:r>
          </w:p>
        </w:tc>
      </w:tr>
      <w:tr w:rsidR="00D85E64" w:rsidRPr="00D85E64" w14:paraId="7C0DD37A" w14:textId="77777777" w:rsidTr="00D85E64">
        <w:trPr>
          <w:trHeight w:val="320"/>
        </w:trPr>
        <w:tc>
          <w:tcPr>
            <w:tcW w:w="2980" w:type="dxa"/>
            <w:shd w:val="clear" w:color="auto" w:fill="auto"/>
            <w:hideMark/>
          </w:tcPr>
          <w:p w14:paraId="796204FD"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youth development</w:t>
            </w:r>
          </w:p>
        </w:tc>
        <w:tc>
          <w:tcPr>
            <w:tcW w:w="3060" w:type="dxa"/>
            <w:shd w:val="clear" w:color="auto" w:fill="auto"/>
            <w:hideMark/>
          </w:tcPr>
          <w:p w14:paraId="40664610"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peer mentor</w:t>
            </w:r>
          </w:p>
        </w:tc>
        <w:tc>
          <w:tcPr>
            <w:tcW w:w="2960" w:type="dxa"/>
            <w:shd w:val="clear" w:color="auto" w:fill="auto"/>
            <w:hideMark/>
          </w:tcPr>
          <w:p w14:paraId="2E9A99DF"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teen programs</w:t>
            </w:r>
          </w:p>
        </w:tc>
      </w:tr>
      <w:tr w:rsidR="00D85E64" w:rsidRPr="00D85E64" w14:paraId="4D68C733" w14:textId="77777777" w:rsidTr="00D85E64">
        <w:trPr>
          <w:trHeight w:val="640"/>
        </w:trPr>
        <w:tc>
          <w:tcPr>
            <w:tcW w:w="2980" w:type="dxa"/>
            <w:shd w:val="clear" w:color="auto" w:fill="auto"/>
            <w:hideMark/>
          </w:tcPr>
          <w:p w14:paraId="3976FCDC"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teen/youth development groups/programs</w:t>
            </w:r>
          </w:p>
        </w:tc>
        <w:tc>
          <w:tcPr>
            <w:tcW w:w="3060" w:type="dxa"/>
            <w:shd w:val="clear" w:color="auto" w:fill="auto"/>
            <w:hideMark/>
          </w:tcPr>
          <w:p w14:paraId="24CF6269"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STEAM development for youth/teens</w:t>
            </w:r>
          </w:p>
        </w:tc>
        <w:tc>
          <w:tcPr>
            <w:tcW w:w="2960" w:type="dxa"/>
            <w:shd w:val="clear" w:color="auto" w:fill="auto"/>
            <w:hideMark/>
          </w:tcPr>
          <w:p w14:paraId="42FF0B7E"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volunteer opportunities for teens</w:t>
            </w:r>
          </w:p>
        </w:tc>
      </w:tr>
      <w:tr w:rsidR="00D85E64" w:rsidRPr="00D85E64" w14:paraId="299729DE" w14:textId="77777777" w:rsidTr="00D85E64">
        <w:trPr>
          <w:trHeight w:val="320"/>
        </w:trPr>
        <w:tc>
          <w:tcPr>
            <w:tcW w:w="2980" w:type="dxa"/>
            <w:shd w:val="clear" w:color="auto" w:fill="auto"/>
            <w:hideMark/>
          </w:tcPr>
          <w:p w14:paraId="47AED4FB"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STEM</w:t>
            </w:r>
          </w:p>
        </w:tc>
        <w:tc>
          <w:tcPr>
            <w:tcW w:w="3060" w:type="dxa"/>
            <w:shd w:val="clear" w:color="auto" w:fill="auto"/>
            <w:hideMark/>
          </w:tcPr>
          <w:p w14:paraId="192D78C7"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Youth</w:t>
            </w:r>
          </w:p>
        </w:tc>
        <w:tc>
          <w:tcPr>
            <w:tcW w:w="2960" w:type="dxa"/>
            <w:shd w:val="clear" w:color="auto" w:fill="auto"/>
            <w:hideMark/>
          </w:tcPr>
          <w:p w14:paraId="007F2ABC"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Programs</w:t>
            </w:r>
          </w:p>
        </w:tc>
      </w:tr>
      <w:tr w:rsidR="00D85E64" w:rsidRPr="00D85E64" w14:paraId="7A20E569" w14:textId="77777777" w:rsidTr="00D85E64">
        <w:trPr>
          <w:trHeight w:val="640"/>
        </w:trPr>
        <w:tc>
          <w:tcPr>
            <w:tcW w:w="2980" w:type="dxa"/>
            <w:shd w:val="clear" w:color="auto" w:fill="auto"/>
            <w:hideMark/>
          </w:tcPr>
          <w:p w14:paraId="272DECA3"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youth development programs</w:t>
            </w:r>
          </w:p>
        </w:tc>
        <w:tc>
          <w:tcPr>
            <w:tcW w:w="3060" w:type="dxa"/>
            <w:shd w:val="clear" w:color="auto" w:fill="auto"/>
            <w:hideMark/>
          </w:tcPr>
          <w:p w14:paraId="27DBF708"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teen museum programs</w:t>
            </w:r>
          </w:p>
        </w:tc>
        <w:tc>
          <w:tcPr>
            <w:tcW w:w="2960" w:type="dxa"/>
            <w:shd w:val="clear" w:color="auto" w:fill="auto"/>
            <w:hideMark/>
          </w:tcPr>
          <w:p w14:paraId="3CA0A684"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career development opportunities in museums</w:t>
            </w:r>
          </w:p>
        </w:tc>
      </w:tr>
      <w:tr w:rsidR="00D85E64" w:rsidRPr="00D85E64" w14:paraId="04C137B6" w14:textId="77777777" w:rsidTr="00D85E64">
        <w:trPr>
          <w:trHeight w:val="640"/>
        </w:trPr>
        <w:tc>
          <w:tcPr>
            <w:tcW w:w="2980" w:type="dxa"/>
            <w:shd w:val="clear" w:color="auto" w:fill="auto"/>
            <w:hideMark/>
          </w:tcPr>
          <w:p w14:paraId="5B0DF25E"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museum teen programs</w:t>
            </w:r>
          </w:p>
        </w:tc>
        <w:tc>
          <w:tcPr>
            <w:tcW w:w="3060" w:type="dxa"/>
            <w:shd w:val="clear" w:color="auto" w:fill="auto"/>
            <w:hideMark/>
          </w:tcPr>
          <w:p w14:paraId="4117D87D"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youth job opportunities</w:t>
            </w:r>
          </w:p>
        </w:tc>
        <w:tc>
          <w:tcPr>
            <w:tcW w:w="2960" w:type="dxa"/>
            <w:shd w:val="clear" w:color="auto" w:fill="auto"/>
            <w:hideMark/>
          </w:tcPr>
          <w:p w14:paraId="4AD9132B"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youth workforce preparedness</w:t>
            </w:r>
          </w:p>
        </w:tc>
      </w:tr>
      <w:tr w:rsidR="00D85E64" w:rsidRPr="00D85E64" w14:paraId="2716DEDE" w14:textId="77777777" w:rsidTr="00D85E64">
        <w:trPr>
          <w:trHeight w:val="320"/>
        </w:trPr>
        <w:tc>
          <w:tcPr>
            <w:tcW w:w="2980" w:type="dxa"/>
            <w:shd w:val="clear" w:color="auto" w:fill="auto"/>
            <w:hideMark/>
          </w:tcPr>
          <w:p w14:paraId="0382E17D"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youth engagement</w:t>
            </w:r>
          </w:p>
        </w:tc>
        <w:tc>
          <w:tcPr>
            <w:tcW w:w="3060" w:type="dxa"/>
            <w:shd w:val="clear" w:color="auto" w:fill="auto"/>
            <w:hideMark/>
          </w:tcPr>
          <w:p w14:paraId="4F113DDE"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young leaders</w:t>
            </w:r>
          </w:p>
        </w:tc>
        <w:tc>
          <w:tcPr>
            <w:tcW w:w="2960" w:type="dxa"/>
            <w:shd w:val="clear" w:color="auto" w:fill="auto"/>
            <w:hideMark/>
          </w:tcPr>
          <w:p w14:paraId="637F5619"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potential at risk youth</w:t>
            </w:r>
          </w:p>
        </w:tc>
      </w:tr>
      <w:tr w:rsidR="00D85E64" w:rsidRPr="00D85E64" w14:paraId="6C8BE67C" w14:textId="77777777" w:rsidTr="00D85E64">
        <w:trPr>
          <w:trHeight w:val="640"/>
        </w:trPr>
        <w:tc>
          <w:tcPr>
            <w:tcW w:w="2980" w:type="dxa"/>
            <w:shd w:val="clear" w:color="auto" w:fill="auto"/>
            <w:hideMark/>
          </w:tcPr>
          <w:p w14:paraId="33709FB3"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youth professional development</w:t>
            </w:r>
          </w:p>
        </w:tc>
        <w:tc>
          <w:tcPr>
            <w:tcW w:w="3060" w:type="dxa"/>
            <w:shd w:val="clear" w:color="auto" w:fill="auto"/>
            <w:hideMark/>
          </w:tcPr>
          <w:p w14:paraId="02AB6096"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life skills for youth</w:t>
            </w:r>
          </w:p>
        </w:tc>
        <w:tc>
          <w:tcPr>
            <w:tcW w:w="2960" w:type="dxa"/>
            <w:shd w:val="clear" w:color="auto" w:fill="auto"/>
            <w:hideMark/>
          </w:tcPr>
          <w:p w14:paraId="03A503B5"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Opportunities for underrepresented youth</w:t>
            </w:r>
          </w:p>
        </w:tc>
      </w:tr>
      <w:tr w:rsidR="00D85E64" w:rsidRPr="00D85E64" w14:paraId="1448DBD3" w14:textId="77777777" w:rsidTr="00D85E64">
        <w:trPr>
          <w:trHeight w:val="320"/>
        </w:trPr>
        <w:tc>
          <w:tcPr>
            <w:tcW w:w="2980" w:type="dxa"/>
            <w:shd w:val="clear" w:color="auto" w:fill="auto"/>
            <w:hideMark/>
          </w:tcPr>
          <w:p w14:paraId="4E160891"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Youth Programs</w:t>
            </w:r>
          </w:p>
        </w:tc>
        <w:tc>
          <w:tcPr>
            <w:tcW w:w="3060" w:type="dxa"/>
            <w:shd w:val="clear" w:color="auto" w:fill="auto"/>
            <w:hideMark/>
          </w:tcPr>
          <w:p w14:paraId="3E537206" w14:textId="77777777" w:rsidR="00D85E64" w:rsidRPr="00D85E64" w:rsidRDefault="00D85E64" w:rsidP="00D85E64">
            <w:pPr>
              <w:rPr>
                <w:rFonts w:ascii="Calibri" w:eastAsia="Times New Roman" w:hAnsi="Calibri" w:cs="Times New Roman"/>
                <w:color w:val="000000"/>
              </w:rPr>
            </w:pPr>
            <w:r w:rsidRPr="00D85E64">
              <w:rPr>
                <w:rFonts w:ascii="Calibri" w:eastAsia="Times New Roman" w:hAnsi="Calibri" w:cs="Times New Roman"/>
                <w:color w:val="000000"/>
              </w:rPr>
              <w:t>Informal learning</w:t>
            </w:r>
          </w:p>
        </w:tc>
        <w:tc>
          <w:tcPr>
            <w:tcW w:w="2960" w:type="dxa"/>
            <w:shd w:val="clear" w:color="auto" w:fill="auto"/>
            <w:hideMark/>
          </w:tcPr>
          <w:p w14:paraId="224A37BC" w14:textId="77777777" w:rsidR="00D85E64" w:rsidRPr="00D85E64" w:rsidRDefault="00D85E64" w:rsidP="00D85E64">
            <w:pPr>
              <w:rPr>
                <w:rFonts w:ascii="Calibri" w:eastAsia="Times New Roman" w:hAnsi="Calibri" w:cs="Times New Roman"/>
                <w:color w:val="000000"/>
              </w:rPr>
            </w:pPr>
          </w:p>
        </w:tc>
      </w:tr>
    </w:tbl>
    <w:p w14:paraId="653EBD61" w14:textId="6A2C2530" w:rsidR="00D85E64" w:rsidRPr="00D85E64" w:rsidRDefault="00D85E64" w:rsidP="00D85E64">
      <w:pPr>
        <w:tabs>
          <w:tab w:val="left" w:pos="5850"/>
        </w:tabs>
        <w:rPr>
          <w:rFonts w:ascii="Times New Roman" w:hAnsi="Times New Roman" w:cs="Times New Roman"/>
          <w:b/>
        </w:rPr>
      </w:pPr>
    </w:p>
    <w:p w14:paraId="523C31EF" w14:textId="071C80B2" w:rsidR="00D85E64" w:rsidRDefault="00D85E64" w:rsidP="00D85E64">
      <w:pPr>
        <w:tabs>
          <w:tab w:val="left" w:pos="5850"/>
        </w:tabs>
        <w:rPr>
          <w:rFonts w:ascii="Times New Roman" w:hAnsi="Times New Roman" w:cs="Times New Roman"/>
          <w:b/>
        </w:rPr>
      </w:pPr>
      <w:r w:rsidRPr="009512B6">
        <w:rPr>
          <w:rFonts w:ascii="Times New Roman" w:hAnsi="Times New Roman" w:cs="Times New Roman"/>
          <w:b/>
        </w:rPr>
        <w:t xml:space="preserve">Q10. </w:t>
      </w:r>
      <w:r w:rsidR="006C2BA0">
        <w:rPr>
          <w:rFonts w:ascii="Times New Roman" w:hAnsi="Times New Roman" w:cs="Times New Roman"/>
          <w:b/>
        </w:rPr>
        <w:t>I</w:t>
      </w:r>
      <w:r w:rsidRPr="009512B6">
        <w:rPr>
          <w:rFonts w:ascii="Times New Roman" w:hAnsi="Times New Roman" w:cs="Times New Roman"/>
          <w:b/>
        </w:rPr>
        <w:t>nformation requested by funders</w:t>
      </w:r>
    </w:p>
    <w:p w14:paraId="7551DC53" w14:textId="77777777" w:rsidR="006C2BA0" w:rsidRDefault="006C2BA0" w:rsidP="00D85E64">
      <w:pPr>
        <w:tabs>
          <w:tab w:val="left" w:pos="5850"/>
        </w:tabs>
        <w:rPr>
          <w:rFonts w:ascii="Times New Roman" w:hAnsi="Times New Roman" w:cs="Times New Roman"/>
          <w:b/>
        </w:rPr>
      </w:pPr>
    </w:p>
    <w:p w14:paraId="4F760891" w14:textId="7D55EA92" w:rsidR="006C2BA0" w:rsidRDefault="006C2BA0" w:rsidP="00D85E64">
      <w:pPr>
        <w:tabs>
          <w:tab w:val="left" w:pos="5850"/>
        </w:tabs>
        <w:rPr>
          <w:rFonts w:ascii="Times New Roman" w:hAnsi="Times New Roman" w:cs="Times New Roman"/>
          <w:b/>
        </w:rPr>
      </w:pPr>
      <w:r>
        <w:rPr>
          <w:noProof/>
        </w:rPr>
        <w:drawing>
          <wp:inline distT="0" distB="0" distL="0" distR="0" wp14:anchorId="6414D36E" wp14:editId="0E000E7D">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338ABF" w14:textId="77777777" w:rsidR="006C2BA0" w:rsidRDefault="006C2BA0" w:rsidP="00D85E64">
      <w:pPr>
        <w:tabs>
          <w:tab w:val="left" w:pos="5850"/>
        </w:tabs>
        <w:rPr>
          <w:rFonts w:ascii="Times New Roman" w:hAnsi="Times New Roman" w:cs="Times New Roman"/>
          <w:b/>
        </w:rPr>
      </w:pPr>
    </w:p>
    <w:p w14:paraId="72F1AA39" w14:textId="6F9B38B5" w:rsidR="00D85E64" w:rsidRPr="00D13961" w:rsidRDefault="00D13961" w:rsidP="00D85E64">
      <w:pPr>
        <w:tabs>
          <w:tab w:val="left" w:pos="5850"/>
        </w:tabs>
        <w:rPr>
          <w:rFonts w:ascii="Times New Roman" w:hAnsi="Times New Roman" w:cs="Times New Roman"/>
        </w:rPr>
      </w:pPr>
      <w:r>
        <w:rPr>
          <w:rFonts w:ascii="Times New Roman" w:hAnsi="Times New Roman" w:cs="Times New Roman"/>
        </w:rPr>
        <w:t>Respondents indicated that their program funders were most interested in knowing what happened to the youth beyond the program (including high school graduation, coll</w:t>
      </w:r>
      <w:r w:rsidR="006C2BA0">
        <w:rPr>
          <w:rFonts w:ascii="Times New Roman" w:hAnsi="Times New Roman" w:cs="Times New Roman"/>
        </w:rPr>
        <w:t>ege paths, and life stories). In addition to the three categories shown in the chart above, respondents added the following:</w:t>
      </w:r>
    </w:p>
    <w:p w14:paraId="3F1D7A8D" w14:textId="77777777" w:rsidR="00D13961" w:rsidRDefault="00D13961" w:rsidP="00D85E64">
      <w:pPr>
        <w:tabs>
          <w:tab w:val="left" w:pos="5850"/>
        </w:tabs>
        <w:rPr>
          <w:rFonts w:ascii="Times New Roman" w:hAnsi="Times New Roman" w:cs="Times New Roman"/>
          <w:b/>
        </w:rPr>
      </w:pPr>
    </w:p>
    <w:p w14:paraId="761C4217" w14:textId="22527454" w:rsidR="00D85E64" w:rsidRPr="00D85E64" w:rsidRDefault="00D85E64" w:rsidP="00D85E64">
      <w:pPr>
        <w:tabs>
          <w:tab w:val="left" w:pos="5850"/>
        </w:tabs>
        <w:rPr>
          <w:rFonts w:ascii="Times New Roman" w:hAnsi="Times New Roman" w:cs="Times New Roman"/>
        </w:rPr>
      </w:pPr>
      <w:r>
        <w:rPr>
          <w:rFonts w:ascii="Times New Roman" w:hAnsi="Times New Roman" w:cs="Times New Roman"/>
        </w:rPr>
        <w:t>Characterizing youth participants</w:t>
      </w:r>
      <w:r w:rsidRPr="00D85E64">
        <w:rPr>
          <w:rFonts w:ascii="Times New Roman" w:hAnsi="Times New Roman" w:cs="Times New Roman"/>
        </w:rPr>
        <w:t>:</w:t>
      </w:r>
    </w:p>
    <w:p w14:paraId="14E66ED1" w14:textId="77777777" w:rsidR="00D85E64" w:rsidRPr="00D85E64" w:rsidRDefault="00D85E64" w:rsidP="00D85E64">
      <w:pPr>
        <w:pStyle w:val="ListParagraph"/>
        <w:numPr>
          <w:ilvl w:val="0"/>
          <w:numId w:val="4"/>
        </w:numPr>
        <w:tabs>
          <w:tab w:val="left" w:pos="5850"/>
        </w:tabs>
        <w:rPr>
          <w:rFonts w:ascii="Times New Roman" w:hAnsi="Times New Roman" w:cs="Times New Roman"/>
          <w:i/>
        </w:rPr>
      </w:pPr>
      <w:r w:rsidRPr="00D85E64">
        <w:rPr>
          <w:rFonts w:ascii="Times New Roman" w:hAnsi="Times New Roman" w:cs="Times New Roman"/>
          <w:i/>
        </w:rPr>
        <w:t>Gender, diversity, and socio-economic status</w:t>
      </w:r>
    </w:p>
    <w:p w14:paraId="67360969" w14:textId="77777777" w:rsidR="00D85E64" w:rsidRPr="00D85E64" w:rsidRDefault="00D85E64" w:rsidP="00D85E64">
      <w:pPr>
        <w:pStyle w:val="ListParagraph"/>
        <w:numPr>
          <w:ilvl w:val="0"/>
          <w:numId w:val="4"/>
        </w:numPr>
        <w:tabs>
          <w:tab w:val="left" w:pos="5850"/>
        </w:tabs>
        <w:rPr>
          <w:rFonts w:ascii="Times New Roman" w:hAnsi="Times New Roman" w:cs="Times New Roman"/>
          <w:i/>
        </w:rPr>
      </w:pPr>
      <w:r w:rsidRPr="00D85E64">
        <w:rPr>
          <w:rFonts w:ascii="Times New Roman" w:hAnsi="Times New Roman" w:cs="Times New Roman"/>
          <w:i/>
        </w:rPr>
        <w:t xml:space="preserve">Demographics. Retention. </w:t>
      </w:r>
    </w:p>
    <w:p w14:paraId="1F13F7E9" w14:textId="77777777" w:rsidR="00D85E64" w:rsidRPr="00D85E64" w:rsidRDefault="00D85E64" w:rsidP="00D85E64">
      <w:pPr>
        <w:pStyle w:val="ListParagraph"/>
        <w:numPr>
          <w:ilvl w:val="0"/>
          <w:numId w:val="4"/>
        </w:numPr>
        <w:tabs>
          <w:tab w:val="left" w:pos="5850"/>
        </w:tabs>
        <w:rPr>
          <w:rFonts w:ascii="Times New Roman" w:hAnsi="Times New Roman" w:cs="Times New Roman"/>
          <w:i/>
        </w:rPr>
      </w:pPr>
      <w:r w:rsidRPr="00D85E64">
        <w:rPr>
          <w:rFonts w:ascii="Times New Roman" w:hAnsi="Times New Roman" w:cs="Times New Roman"/>
          <w:i/>
        </w:rPr>
        <w:t>Numbers/demographics; whether or not we fulfilled expected outcomes</w:t>
      </w:r>
    </w:p>
    <w:p w14:paraId="79473287" w14:textId="77777777" w:rsidR="00D85E64" w:rsidRDefault="00D85E64" w:rsidP="00D85E64">
      <w:pPr>
        <w:tabs>
          <w:tab w:val="left" w:pos="5850"/>
        </w:tabs>
        <w:rPr>
          <w:rFonts w:ascii="Times New Roman" w:hAnsi="Times New Roman" w:cs="Times New Roman"/>
          <w:i/>
        </w:rPr>
      </w:pPr>
    </w:p>
    <w:p w14:paraId="50457C4D" w14:textId="14BE823F" w:rsidR="00D85E64" w:rsidRPr="00D85E64" w:rsidRDefault="00D85E64" w:rsidP="00D85E64">
      <w:pPr>
        <w:tabs>
          <w:tab w:val="left" w:pos="5850"/>
        </w:tabs>
        <w:rPr>
          <w:rFonts w:ascii="Times New Roman" w:hAnsi="Times New Roman" w:cs="Times New Roman"/>
        </w:rPr>
      </w:pPr>
      <w:r>
        <w:rPr>
          <w:rFonts w:ascii="Times New Roman" w:hAnsi="Times New Roman" w:cs="Times New Roman"/>
        </w:rPr>
        <w:t>Characterizing youth lives beyond the program</w:t>
      </w:r>
    </w:p>
    <w:p w14:paraId="3B6A50CA" w14:textId="77777777" w:rsidR="00D85E64" w:rsidRPr="00D85E64" w:rsidRDefault="00D85E64" w:rsidP="00D85E64">
      <w:pPr>
        <w:pStyle w:val="ListParagraph"/>
        <w:numPr>
          <w:ilvl w:val="0"/>
          <w:numId w:val="4"/>
        </w:numPr>
        <w:tabs>
          <w:tab w:val="left" w:pos="5850"/>
        </w:tabs>
        <w:rPr>
          <w:rFonts w:ascii="Times New Roman" w:hAnsi="Times New Roman" w:cs="Times New Roman"/>
          <w:i/>
        </w:rPr>
      </w:pPr>
      <w:r w:rsidRPr="00D85E64">
        <w:rPr>
          <w:rFonts w:ascii="Times New Roman" w:hAnsi="Times New Roman" w:cs="Times New Roman"/>
          <w:i/>
        </w:rPr>
        <w:t>Interest/pursuit of STEM Career</w:t>
      </w:r>
    </w:p>
    <w:p w14:paraId="78AA3703" w14:textId="77777777" w:rsidR="00D85E64" w:rsidRPr="00D85E64" w:rsidRDefault="00D85E64" w:rsidP="00D85E64">
      <w:pPr>
        <w:pStyle w:val="ListParagraph"/>
        <w:numPr>
          <w:ilvl w:val="0"/>
          <w:numId w:val="4"/>
        </w:numPr>
        <w:tabs>
          <w:tab w:val="left" w:pos="5850"/>
        </w:tabs>
        <w:rPr>
          <w:rFonts w:ascii="Times New Roman" w:hAnsi="Times New Roman" w:cs="Times New Roman"/>
          <w:i/>
        </w:rPr>
      </w:pPr>
      <w:r w:rsidRPr="00D85E64">
        <w:rPr>
          <w:rFonts w:ascii="Times New Roman" w:hAnsi="Times New Roman" w:cs="Times New Roman"/>
          <w:i/>
        </w:rPr>
        <w:t>Retention and completion of a STEM major</w:t>
      </w:r>
    </w:p>
    <w:p w14:paraId="350D61EE" w14:textId="77777777" w:rsidR="00D85E64" w:rsidRPr="00D85E64" w:rsidRDefault="00D85E64" w:rsidP="00D85E64">
      <w:pPr>
        <w:pStyle w:val="ListParagraph"/>
        <w:numPr>
          <w:ilvl w:val="0"/>
          <w:numId w:val="4"/>
        </w:numPr>
        <w:tabs>
          <w:tab w:val="left" w:pos="5850"/>
        </w:tabs>
        <w:rPr>
          <w:rFonts w:ascii="Times New Roman" w:hAnsi="Times New Roman" w:cs="Times New Roman"/>
          <w:i/>
        </w:rPr>
      </w:pPr>
      <w:r w:rsidRPr="00D85E64">
        <w:rPr>
          <w:rFonts w:ascii="Times New Roman" w:hAnsi="Times New Roman" w:cs="Times New Roman"/>
          <w:i/>
        </w:rPr>
        <w:t>Our funders are much more interested in college acceptance rates, major academic achievements (projects or scholarships), press coverage, after college successes, long-term impacts of the program, and hearing from the youth themselves.</w:t>
      </w:r>
    </w:p>
    <w:p w14:paraId="5D72BA68" w14:textId="4D4BD7D6" w:rsidR="00D85E64" w:rsidRPr="00D85E64" w:rsidRDefault="00D85E64" w:rsidP="00D85E64">
      <w:pPr>
        <w:pStyle w:val="ListParagraph"/>
        <w:numPr>
          <w:ilvl w:val="0"/>
          <w:numId w:val="4"/>
        </w:numPr>
        <w:tabs>
          <w:tab w:val="left" w:pos="5850"/>
        </w:tabs>
        <w:rPr>
          <w:rFonts w:ascii="Times New Roman" w:hAnsi="Times New Roman" w:cs="Times New Roman"/>
          <w:i/>
        </w:rPr>
      </w:pPr>
      <w:r w:rsidRPr="00D85E64">
        <w:rPr>
          <w:rFonts w:ascii="Times New Roman" w:hAnsi="Times New Roman" w:cs="Times New Roman"/>
          <w:i/>
        </w:rPr>
        <w:t>Return on investment, college degrees obtained or selected, etc</w:t>
      </w:r>
      <w:r>
        <w:rPr>
          <w:rFonts w:ascii="Times New Roman" w:hAnsi="Times New Roman" w:cs="Times New Roman"/>
          <w:i/>
        </w:rPr>
        <w:t>.</w:t>
      </w:r>
    </w:p>
    <w:p w14:paraId="1566048C" w14:textId="77777777" w:rsidR="00D85E64" w:rsidRPr="00D85E64" w:rsidRDefault="00D85E64" w:rsidP="00D85E64">
      <w:pPr>
        <w:pStyle w:val="ListParagraph"/>
        <w:numPr>
          <w:ilvl w:val="0"/>
          <w:numId w:val="4"/>
        </w:numPr>
        <w:tabs>
          <w:tab w:val="left" w:pos="5850"/>
        </w:tabs>
        <w:rPr>
          <w:rFonts w:ascii="Times New Roman" w:hAnsi="Times New Roman" w:cs="Times New Roman"/>
          <w:i/>
        </w:rPr>
      </w:pPr>
      <w:r w:rsidRPr="00D85E64">
        <w:rPr>
          <w:rFonts w:ascii="Times New Roman" w:hAnsi="Times New Roman" w:cs="Times New Roman"/>
          <w:i/>
        </w:rPr>
        <w:t>Academic gains from program. Alumni data- matriculated, graduated, STEM major?</w:t>
      </w:r>
    </w:p>
    <w:p w14:paraId="0F795774" w14:textId="5CAD14F6" w:rsidR="00D85E64" w:rsidRPr="00D85E64" w:rsidRDefault="00D85E64" w:rsidP="00D85E64">
      <w:pPr>
        <w:pStyle w:val="ListParagraph"/>
        <w:numPr>
          <w:ilvl w:val="0"/>
          <w:numId w:val="4"/>
        </w:numPr>
        <w:tabs>
          <w:tab w:val="left" w:pos="5850"/>
        </w:tabs>
        <w:rPr>
          <w:rFonts w:ascii="Times New Roman" w:hAnsi="Times New Roman" w:cs="Times New Roman"/>
          <w:i/>
        </w:rPr>
      </w:pPr>
      <w:r w:rsidRPr="00D85E64">
        <w:rPr>
          <w:rFonts w:ascii="Times New Roman" w:hAnsi="Times New Roman" w:cs="Times New Roman"/>
          <w:i/>
        </w:rPr>
        <w:t>Stories of rising seniors and college choice</w:t>
      </w:r>
    </w:p>
    <w:p w14:paraId="3D1CB39D" w14:textId="77777777" w:rsidR="00D85E64" w:rsidRDefault="00D85E64" w:rsidP="00D85E64">
      <w:pPr>
        <w:tabs>
          <w:tab w:val="left" w:pos="5850"/>
        </w:tabs>
        <w:rPr>
          <w:rFonts w:ascii="Times New Roman" w:hAnsi="Times New Roman" w:cs="Times New Roman"/>
          <w:i/>
        </w:rPr>
      </w:pPr>
    </w:p>
    <w:p w14:paraId="6B97706B" w14:textId="2BC0A84B" w:rsidR="00D85E64" w:rsidRPr="00D85E64" w:rsidRDefault="00D85E64" w:rsidP="00D85E64">
      <w:pPr>
        <w:tabs>
          <w:tab w:val="left" w:pos="5850"/>
        </w:tabs>
        <w:rPr>
          <w:rFonts w:ascii="Times New Roman" w:hAnsi="Times New Roman" w:cs="Times New Roman"/>
        </w:rPr>
      </w:pPr>
      <w:r>
        <w:rPr>
          <w:rFonts w:ascii="Times New Roman" w:hAnsi="Times New Roman" w:cs="Times New Roman"/>
        </w:rPr>
        <w:t>Comparison study</w:t>
      </w:r>
    </w:p>
    <w:p w14:paraId="6A548646" w14:textId="08A216A8" w:rsidR="00D85E64" w:rsidRPr="00D85E64" w:rsidRDefault="00D85E64" w:rsidP="00D85E64">
      <w:pPr>
        <w:pStyle w:val="ListParagraph"/>
        <w:numPr>
          <w:ilvl w:val="0"/>
          <w:numId w:val="4"/>
        </w:numPr>
        <w:tabs>
          <w:tab w:val="left" w:pos="5850"/>
        </w:tabs>
        <w:rPr>
          <w:rFonts w:ascii="Times New Roman" w:hAnsi="Times New Roman" w:cs="Times New Roman"/>
          <w:i/>
        </w:rPr>
      </w:pPr>
      <w:r w:rsidRPr="00D85E64">
        <w:rPr>
          <w:rFonts w:ascii="Times New Roman" w:hAnsi="Times New Roman" w:cs="Times New Roman"/>
          <w:i/>
        </w:rPr>
        <w:t xml:space="preserve">Comparisons between program participants and teens who do not </w:t>
      </w:r>
      <w:r>
        <w:rPr>
          <w:rFonts w:ascii="Times New Roman" w:hAnsi="Times New Roman" w:cs="Times New Roman"/>
          <w:i/>
        </w:rPr>
        <w:t>participate</w:t>
      </w:r>
    </w:p>
    <w:p w14:paraId="47F7AC08" w14:textId="77777777" w:rsidR="00D85E64" w:rsidRDefault="00D85E64" w:rsidP="00D85E64">
      <w:pPr>
        <w:tabs>
          <w:tab w:val="left" w:pos="5850"/>
        </w:tabs>
        <w:rPr>
          <w:rFonts w:ascii="Times New Roman" w:hAnsi="Times New Roman" w:cs="Times New Roman"/>
          <w:b/>
        </w:rPr>
      </w:pPr>
    </w:p>
    <w:p w14:paraId="014C9957" w14:textId="77777777" w:rsidR="00105D82" w:rsidRDefault="00105D82" w:rsidP="00D85E64">
      <w:pPr>
        <w:tabs>
          <w:tab w:val="left" w:pos="5850"/>
        </w:tabs>
        <w:rPr>
          <w:rFonts w:ascii="Times New Roman" w:hAnsi="Times New Roman" w:cs="Times New Roman"/>
          <w:b/>
        </w:rPr>
      </w:pPr>
    </w:p>
    <w:p w14:paraId="0245B5C4" w14:textId="3AE0411A" w:rsidR="00105D82" w:rsidRPr="00105D82" w:rsidRDefault="00105D82" w:rsidP="00D85E64">
      <w:pPr>
        <w:tabs>
          <w:tab w:val="left" w:pos="5850"/>
        </w:tabs>
        <w:rPr>
          <w:rFonts w:ascii="Times New Roman" w:hAnsi="Times New Roman" w:cs="Times New Roman"/>
          <w:b/>
        </w:rPr>
      </w:pPr>
      <w:r>
        <w:rPr>
          <w:rFonts w:ascii="Times New Roman" w:hAnsi="Times New Roman" w:cs="Times New Roman"/>
          <w:b/>
        </w:rPr>
        <w:t>Q2. Challenges of contacting alumni</w:t>
      </w:r>
    </w:p>
    <w:p w14:paraId="0E0D87F9" w14:textId="77777777" w:rsidR="008E5F03" w:rsidRPr="00D85E64" w:rsidRDefault="008E5F03" w:rsidP="008E5F03">
      <w:pPr>
        <w:tabs>
          <w:tab w:val="left" w:pos="5850"/>
        </w:tabs>
        <w:rPr>
          <w:rFonts w:ascii="Times New Roman" w:hAnsi="Times New Roman" w:cs="Times New Roman"/>
          <w:b/>
        </w:rPr>
      </w:pPr>
    </w:p>
    <w:p w14:paraId="538D2BC6" w14:textId="3F7A06CA" w:rsidR="008E5F03" w:rsidRDefault="008E5F03" w:rsidP="00D85E64">
      <w:pPr>
        <w:tabs>
          <w:tab w:val="left" w:pos="5850"/>
        </w:tabs>
        <w:rPr>
          <w:rFonts w:ascii="Times New Roman" w:hAnsi="Times New Roman" w:cs="Times New Roman"/>
          <w:b/>
        </w:rPr>
      </w:pPr>
      <w:r>
        <w:rPr>
          <w:noProof/>
        </w:rPr>
        <w:drawing>
          <wp:inline distT="0" distB="0" distL="0" distR="0" wp14:anchorId="47633A57" wp14:editId="6006072E">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8BFE3C" w14:textId="77777777" w:rsidR="008E5F03" w:rsidRDefault="008E5F03" w:rsidP="00D85E64">
      <w:pPr>
        <w:tabs>
          <w:tab w:val="left" w:pos="5850"/>
        </w:tabs>
        <w:rPr>
          <w:rFonts w:ascii="Times New Roman" w:hAnsi="Times New Roman" w:cs="Times New Roman"/>
          <w:b/>
        </w:rPr>
      </w:pPr>
    </w:p>
    <w:p w14:paraId="4CA5A989" w14:textId="2C5D37A2" w:rsidR="008E5F03" w:rsidRPr="00AA25A7" w:rsidRDefault="00AA25A7" w:rsidP="00D85E64">
      <w:pPr>
        <w:tabs>
          <w:tab w:val="left" w:pos="5850"/>
        </w:tabs>
        <w:rPr>
          <w:rFonts w:ascii="Times New Roman" w:hAnsi="Times New Roman" w:cs="Times New Roman"/>
        </w:rPr>
      </w:pPr>
      <w:r>
        <w:rPr>
          <w:rFonts w:ascii="Times New Roman" w:hAnsi="Times New Roman" w:cs="Times New Roman"/>
        </w:rPr>
        <w:t>Despite their need for information about alumni, respondents believed that they were not easy to contact, especially by program outsiders.</w:t>
      </w:r>
    </w:p>
    <w:p w14:paraId="58579A65" w14:textId="77777777" w:rsidR="008E5F03" w:rsidRDefault="008E5F03" w:rsidP="00D85E64">
      <w:pPr>
        <w:tabs>
          <w:tab w:val="left" w:pos="5850"/>
        </w:tabs>
        <w:rPr>
          <w:rFonts w:ascii="Times New Roman" w:hAnsi="Times New Roman" w:cs="Times New Roman"/>
          <w:b/>
        </w:rPr>
      </w:pPr>
    </w:p>
    <w:p w14:paraId="4CA4FFF7" w14:textId="77777777" w:rsidR="008E5F03" w:rsidRPr="00D85E64" w:rsidRDefault="008E5F03" w:rsidP="00D85E64">
      <w:pPr>
        <w:tabs>
          <w:tab w:val="left" w:pos="5850"/>
        </w:tabs>
        <w:rPr>
          <w:rFonts w:ascii="Times New Roman" w:hAnsi="Times New Roman" w:cs="Times New Roman"/>
          <w:b/>
        </w:rPr>
      </w:pPr>
    </w:p>
    <w:p w14:paraId="7DA2B990" w14:textId="0FD39727" w:rsidR="00745AAF" w:rsidRPr="000A798D" w:rsidRDefault="00BD69AD" w:rsidP="00825194">
      <w:pPr>
        <w:pStyle w:val="ListParagraph"/>
        <w:numPr>
          <w:ilvl w:val="0"/>
          <w:numId w:val="1"/>
        </w:numPr>
        <w:tabs>
          <w:tab w:val="left" w:pos="5850"/>
        </w:tabs>
        <w:ind w:left="360"/>
        <w:rPr>
          <w:rFonts w:ascii="Times New Roman" w:hAnsi="Times New Roman" w:cs="Times New Roman"/>
          <w:b/>
          <w:u w:val="single"/>
        </w:rPr>
      </w:pPr>
      <w:r>
        <w:rPr>
          <w:rFonts w:ascii="Times New Roman" w:hAnsi="Times New Roman" w:cs="Times New Roman"/>
          <w:b/>
          <w:u w:val="single"/>
        </w:rPr>
        <w:t xml:space="preserve">Anticipating Phase 2 of the research: </w:t>
      </w:r>
      <w:r w:rsidR="00BE00FD" w:rsidRPr="000A798D">
        <w:rPr>
          <w:rFonts w:ascii="Times New Roman" w:hAnsi="Times New Roman" w:cs="Times New Roman"/>
          <w:b/>
          <w:u w:val="single"/>
        </w:rPr>
        <w:t>P</w:t>
      </w:r>
      <w:r w:rsidR="00C70C53" w:rsidRPr="000A798D">
        <w:rPr>
          <w:rFonts w:ascii="Times New Roman" w:hAnsi="Times New Roman" w:cs="Times New Roman"/>
          <w:b/>
          <w:u w:val="single"/>
        </w:rPr>
        <w:t>articipants’ b</w:t>
      </w:r>
      <w:r w:rsidR="00745AAF" w:rsidRPr="000A798D">
        <w:rPr>
          <w:rFonts w:ascii="Times New Roman" w:hAnsi="Times New Roman" w:cs="Times New Roman"/>
          <w:b/>
          <w:u w:val="single"/>
        </w:rPr>
        <w:t xml:space="preserve">eliefs about </w:t>
      </w:r>
      <w:r w:rsidR="00BE00FD" w:rsidRPr="000A798D">
        <w:rPr>
          <w:rFonts w:ascii="Times New Roman" w:hAnsi="Times New Roman" w:cs="Times New Roman"/>
          <w:b/>
          <w:u w:val="single"/>
        </w:rPr>
        <w:t>factors that influence</w:t>
      </w:r>
      <w:r w:rsidR="00745AAF" w:rsidRPr="000A798D">
        <w:rPr>
          <w:rFonts w:ascii="Times New Roman" w:hAnsi="Times New Roman" w:cs="Times New Roman"/>
          <w:b/>
          <w:u w:val="single"/>
        </w:rPr>
        <w:t xml:space="preserve"> </w:t>
      </w:r>
      <w:r w:rsidR="00C067B5" w:rsidRPr="000A798D">
        <w:rPr>
          <w:rFonts w:ascii="Times New Roman" w:hAnsi="Times New Roman" w:cs="Times New Roman"/>
          <w:b/>
          <w:u w:val="single"/>
        </w:rPr>
        <w:t xml:space="preserve">youth </w:t>
      </w:r>
      <w:r w:rsidR="00745AAF" w:rsidRPr="000A798D">
        <w:rPr>
          <w:rFonts w:ascii="Times New Roman" w:hAnsi="Times New Roman" w:cs="Times New Roman"/>
          <w:b/>
          <w:u w:val="single"/>
        </w:rPr>
        <w:t>program outcomes</w:t>
      </w:r>
    </w:p>
    <w:p w14:paraId="48C36CBE" w14:textId="66DA668B" w:rsidR="00A3252D" w:rsidRDefault="00A3252D" w:rsidP="00665F68">
      <w:pPr>
        <w:tabs>
          <w:tab w:val="left" w:pos="5850"/>
        </w:tabs>
        <w:rPr>
          <w:rFonts w:ascii="Times New Roman" w:hAnsi="Times New Roman" w:cs="Times New Roman"/>
          <w:b/>
        </w:rPr>
      </w:pPr>
    </w:p>
    <w:p w14:paraId="79A9FA0D" w14:textId="5319C0B4" w:rsidR="00665F68" w:rsidRPr="00665F68" w:rsidRDefault="00232F5D" w:rsidP="00665F68">
      <w:pPr>
        <w:tabs>
          <w:tab w:val="left" w:pos="5850"/>
        </w:tabs>
        <w:rPr>
          <w:rFonts w:ascii="Times New Roman" w:hAnsi="Times New Roman" w:cs="Times New Roman"/>
          <w:b/>
        </w:rPr>
      </w:pPr>
      <w:r>
        <w:rPr>
          <w:rFonts w:ascii="Times New Roman" w:hAnsi="Times New Roman" w:cs="Times New Roman"/>
          <w:b/>
        </w:rPr>
        <w:t xml:space="preserve">Q7. Perceived </w:t>
      </w:r>
      <w:r w:rsidR="00F835D9">
        <w:rPr>
          <w:rFonts w:ascii="Times New Roman" w:hAnsi="Times New Roman" w:cs="Times New Roman"/>
          <w:b/>
        </w:rPr>
        <w:t>key factor</w:t>
      </w:r>
      <w:r>
        <w:rPr>
          <w:rFonts w:ascii="Times New Roman" w:hAnsi="Times New Roman" w:cs="Times New Roman"/>
          <w:b/>
        </w:rPr>
        <w:t xml:space="preserve"> in success</w:t>
      </w:r>
    </w:p>
    <w:p w14:paraId="7C62062F" w14:textId="1AD6F8BC" w:rsidR="00D52984" w:rsidRDefault="00D52984" w:rsidP="00086635">
      <w:pPr>
        <w:tabs>
          <w:tab w:val="left" w:pos="5850"/>
        </w:tabs>
        <w:rPr>
          <w:rFonts w:ascii="Times New Roman" w:hAnsi="Times New Roman" w:cs="Times New Roman"/>
        </w:rPr>
      </w:pPr>
      <w:r>
        <w:rPr>
          <w:rFonts w:ascii="Times New Roman" w:hAnsi="Times New Roman" w:cs="Times New Roman"/>
        </w:rPr>
        <w:t xml:space="preserve">The most commonly mentioned key factors in program success were relationships of youth within the organization (9 mentions), the authentic work of youth (5 mentions), and the learning opportunities (4 mentions). Interestingly, nobody </w:t>
      </w:r>
      <w:r w:rsidR="00AF03DE">
        <w:rPr>
          <w:rFonts w:ascii="Times New Roman" w:hAnsi="Times New Roman" w:cs="Times New Roman"/>
        </w:rPr>
        <w:t xml:space="preserve">even </w:t>
      </w:r>
      <w:r>
        <w:rPr>
          <w:rFonts w:ascii="Times New Roman" w:hAnsi="Times New Roman" w:cs="Times New Roman"/>
        </w:rPr>
        <w:t>mentioned</w:t>
      </w:r>
      <w:r w:rsidR="00AF03DE">
        <w:rPr>
          <w:rFonts w:ascii="Times New Roman" w:hAnsi="Times New Roman" w:cs="Times New Roman"/>
        </w:rPr>
        <w:t xml:space="preserve"> any of the </w:t>
      </w:r>
      <w:r>
        <w:rPr>
          <w:rFonts w:ascii="Times New Roman" w:hAnsi="Times New Roman" w:cs="Times New Roman"/>
        </w:rPr>
        <w:t xml:space="preserve">organizational strategies (viz. partnerships with other organizations or professional development </w:t>
      </w:r>
      <w:r w:rsidRPr="00AF03DE">
        <w:rPr>
          <w:rFonts w:ascii="Times New Roman" w:hAnsi="Times New Roman" w:cs="Times New Roman"/>
        </w:rPr>
        <w:t>about</w:t>
      </w:r>
      <w:r>
        <w:rPr>
          <w:rFonts w:ascii="Times New Roman" w:hAnsi="Times New Roman" w:cs="Times New Roman"/>
        </w:rPr>
        <w:t xml:space="preserve"> the youth for rest of the staff).</w:t>
      </w:r>
    </w:p>
    <w:p w14:paraId="396214B6" w14:textId="579430E2" w:rsidR="00A3252D" w:rsidRPr="00D52984" w:rsidRDefault="00D52984" w:rsidP="00086635">
      <w:pPr>
        <w:tabs>
          <w:tab w:val="left" w:pos="5850"/>
        </w:tabs>
        <w:rPr>
          <w:rFonts w:ascii="Times New Roman" w:hAnsi="Times New Roman" w:cs="Times New Roman"/>
        </w:rPr>
      </w:pPr>
      <w:r>
        <w:rPr>
          <w:rFonts w:ascii="Times New Roman" w:hAnsi="Times New Roman" w:cs="Times New Roman"/>
        </w:rPr>
        <w:t xml:space="preserve">  </w:t>
      </w:r>
    </w:p>
    <w:p w14:paraId="7B29031E" w14:textId="77777777" w:rsidR="00D52984" w:rsidRPr="00D52984" w:rsidRDefault="00D52984" w:rsidP="00D52984">
      <w:pPr>
        <w:pStyle w:val="ListParagraph"/>
        <w:numPr>
          <w:ilvl w:val="0"/>
          <w:numId w:val="5"/>
        </w:numPr>
        <w:tabs>
          <w:tab w:val="left" w:pos="5850"/>
        </w:tabs>
        <w:rPr>
          <w:rFonts w:ascii="Times New Roman" w:hAnsi="Times New Roman" w:cs="Times New Roman"/>
          <w:i/>
        </w:rPr>
      </w:pPr>
      <w:r w:rsidRPr="00D52984">
        <w:rPr>
          <w:rFonts w:ascii="Times New Roman" w:hAnsi="Times New Roman" w:cs="Times New Roman"/>
          <w:i/>
        </w:rPr>
        <w:t>The focus on job skills, the stipends, the access to mentors.</w:t>
      </w:r>
    </w:p>
    <w:p w14:paraId="6F699799" w14:textId="77777777" w:rsidR="00D52984" w:rsidRPr="00D52984" w:rsidRDefault="00D52984" w:rsidP="00D52984">
      <w:pPr>
        <w:pStyle w:val="ListParagraph"/>
        <w:numPr>
          <w:ilvl w:val="0"/>
          <w:numId w:val="5"/>
        </w:numPr>
        <w:tabs>
          <w:tab w:val="left" w:pos="5850"/>
        </w:tabs>
        <w:rPr>
          <w:rFonts w:ascii="Times New Roman" w:hAnsi="Times New Roman" w:cs="Times New Roman"/>
          <w:i/>
        </w:rPr>
      </w:pPr>
      <w:r w:rsidRPr="00D52984">
        <w:rPr>
          <w:rFonts w:ascii="Times New Roman" w:hAnsi="Times New Roman" w:cs="Times New Roman"/>
          <w:i/>
        </w:rPr>
        <w:t>Paid internship, focus on diversity, authentic science experiences, youth mentoring, year-round program</w:t>
      </w:r>
    </w:p>
    <w:p w14:paraId="40E9B29B" w14:textId="77777777" w:rsidR="00D52984" w:rsidRPr="00D52984" w:rsidRDefault="00D52984" w:rsidP="00D52984">
      <w:pPr>
        <w:pStyle w:val="ListParagraph"/>
        <w:numPr>
          <w:ilvl w:val="0"/>
          <w:numId w:val="5"/>
        </w:numPr>
        <w:tabs>
          <w:tab w:val="left" w:pos="5850"/>
        </w:tabs>
        <w:rPr>
          <w:rFonts w:ascii="Times New Roman" w:hAnsi="Times New Roman" w:cs="Times New Roman"/>
          <w:i/>
        </w:rPr>
      </w:pPr>
      <w:r w:rsidRPr="00D52984">
        <w:rPr>
          <w:rFonts w:ascii="Times New Roman" w:hAnsi="Times New Roman" w:cs="Times New Roman"/>
          <w:i/>
        </w:rPr>
        <w:t>Institutional buy in and dedicated staff and resources</w:t>
      </w:r>
    </w:p>
    <w:p w14:paraId="6075BF0C" w14:textId="77777777" w:rsidR="00D52984" w:rsidRPr="00D52984" w:rsidRDefault="00D52984" w:rsidP="00D52984">
      <w:pPr>
        <w:pStyle w:val="ListParagraph"/>
        <w:numPr>
          <w:ilvl w:val="0"/>
          <w:numId w:val="5"/>
        </w:numPr>
        <w:tabs>
          <w:tab w:val="left" w:pos="5850"/>
        </w:tabs>
        <w:rPr>
          <w:rFonts w:ascii="Times New Roman" w:hAnsi="Times New Roman" w:cs="Times New Roman"/>
          <w:i/>
        </w:rPr>
      </w:pPr>
      <w:r w:rsidRPr="00D52984">
        <w:rPr>
          <w:rFonts w:ascii="Times New Roman" w:hAnsi="Times New Roman" w:cs="Times New Roman"/>
          <w:i/>
        </w:rPr>
        <w:t xml:space="preserve">Two things: 1. The ability to do authentic work gives students an understanding of what the science field is and also puts them at a competitive advantage. 2. The class and internship combo- allows for serious science/work </w:t>
      </w:r>
      <w:proofErr w:type="spellStart"/>
      <w:r w:rsidRPr="00D52984">
        <w:rPr>
          <w:rFonts w:ascii="Times New Roman" w:hAnsi="Times New Roman" w:cs="Times New Roman"/>
          <w:i/>
        </w:rPr>
        <w:t>env</w:t>
      </w:r>
      <w:proofErr w:type="spellEnd"/>
      <w:r w:rsidRPr="00D52984">
        <w:rPr>
          <w:rFonts w:ascii="Times New Roman" w:hAnsi="Times New Roman" w:cs="Times New Roman"/>
          <w:i/>
        </w:rPr>
        <w:t xml:space="preserve"> and peer exchange/fun.</w:t>
      </w:r>
    </w:p>
    <w:p w14:paraId="202F07ED" w14:textId="77777777" w:rsidR="00D52984" w:rsidRPr="00D52984" w:rsidRDefault="00D52984" w:rsidP="00D52984">
      <w:pPr>
        <w:pStyle w:val="ListParagraph"/>
        <w:numPr>
          <w:ilvl w:val="0"/>
          <w:numId w:val="5"/>
        </w:numPr>
        <w:tabs>
          <w:tab w:val="left" w:pos="5850"/>
        </w:tabs>
        <w:rPr>
          <w:rFonts w:ascii="Times New Roman" w:hAnsi="Times New Roman" w:cs="Times New Roman"/>
          <w:i/>
        </w:rPr>
      </w:pPr>
      <w:r w:rsidRPr="00D52984">
        <w:rPr>
          <w:rFonts w:ascii="Times New Roman" w:hAnsi="Times New Roman" w:cs="Times New Roman"/>
          <w:i/>
        </w:rPr>
        <w:t>Relationships. Between participants and between program staff and other institution staff who frequently interact with our interns.</w:t>
      </w:r>
    </w:p>
    <w:p w14:paraId="474FDD66" w14:textId="77777777" w:rsidR="00D52984" w:rsidRPr="00D52984" w:rsidRDefault="00D52984" w:rsidP="00D52984">
      <w:pPr>
        <w:pStyle w:val="ListParagraph"/>
        <w:numPr>
          <w:ilvl w:val="0"/>
          <w:numId w:val="5"/>
        </w:numPr>
        <w:tabs>
          <w:tab w:val="left" w:pos="5850"/>
        </w:tabs>
        <w:rPr>
          <w:rFonts w:ascii="Times New Roman" w:hAnsi="Times New Roman" w:cs="Times New Roman"/>
          <w:i/>
        </w:rPr>
      </w:pPr>
      <w:r w:rsidRPr="00D52984">
        <w:rPr>
          <w:rFonts w:ascii="Times New Roman" w:hAnsi="Times New Roman" w:cs="Times New Roman"/>
          <w:i/>
        </w:rPr>
        <w:t>Consistency and focus on the topics- science is a high interest subject. Make sure the info is available to all of the learners, despite their perceived abilities</w:t>
      </w:r>
    </w:p>
    <w:p w14:paraId="5DED64C6" w14:textId="77777777" w:rsidR="00D52984" w:rsidRPr="00D52984" w:rsidRDefault="00D52984" w:rsidP="00D52984">
      <w:pPr>
        <w:pStyle w:val="ListParagraph"/>
        <w:numPr>
          <w:ilvl w:val="0"/>
          <w:numId w:val="5"/>
        </w:numPr>
        <w:tabs>
          <w:tab w:val="left" w:pos="5850"/>
        </w:tabs>
        <w:rPr>
          <w:rFonts w:ascii="Times New Roman" w:hAnsi="Times New Roman" w:cs="Times New Roman"/>
          <w:i/>
        </w:rPr>
      </w:pPr>
      <w:r w:rsidRPr="00D52984">
        <w:rPr>
          <w:rFonts w:ascii="Times New Roman" w:hAnsi="Times New Roman" w:cs="Times New Roman"/>
          <w:i/>
        </w:rPr>
        <w:t>Consistency - seeing the teens 3-4 x week all year.</w:t>
      </w:r>
    </w:p>
    <w:p w14:paraId="773FEE25" w14:textId="77777777" w:rsidR="00D52984" w:rsidRPr="00D52984" w:rsidRDefault="00D52984" w:rsidP="00D52984">
      <w:pPr>
        <w:pStyle w:val="ListParagraph"/>
        <w:numPr>
          <w:ilvl w:val="0"/>
          <w:numId w:val="5"/>
        </w:numPr>
        <w:tabs>
          <w:tab w:val="left" w:pos="5850"/>
        </w:tabs>
        <w:rPr>
          <w:rFonts w:ascii="Times New Roman" w:hAnsi="Times New Roman" w:cs="Times New Roman"/>
          <w:i/>
        </w:rPr>
      </w:pPr>
      <w:r w:rsidRPr="00D52984">
        <w:rPr>
          <w:rFonts w:ascii="Times New Roman" w:hAnsi="Times New Roman" w:cs="Times New Roman"/>
          <w:i/>
        </w:rPr>
        <w:t>The support of the museum as a whole</w:t>
      </w:r>
    </w:p>
    <w:p w14:paraId="6AA0090F" w14:textId="77777777" w:rsidR="00D52984" w:rsidRPr="00D52984" w:rsidRDefault="00D52984" w:rsidP="00D52984">
      <w:pPr>
        <w:pStyle w:val="ListParagraph"/>
        <w:numPr>
          <w:ilvl w:val="0"/>
          <w:numId w:val="5"/>
        </w:numPr>
        <w:tabs>
          <w:tab w:val="left" w:pos="5850"/>
        </w:tabs>
        <w:rPr>
          <w:rFonts w:ascii="Times New Roman" w:hAnsi="Times New Roman" w:cs="Times New Roman"/>
          <w:i/>
        </w:rPr>
      </w:pPr>
      <w:r w:rsidRPr="00D52984">
        <w:rPr>
          <w:rFonts w:ascii="Times New Roman" w:hAnsi="Times New Roman" w:cs="Times New Roman"/>
          <w:i/>
        </w:rPr>
        <w:t>Consistency of support for program from institution and consistency of staff involvement</w:t>
      </w:r>
    </w:p>
    <w:p w14:paraId="18887BF6" w14:textId="7E4FA452" w:rsidR="00D52984" w:rsidRPr="00D52984" w:rsidRDefault="00D52984" w:rsidP="00D52984">
      <w:pPr>
        <w:pStyle w:val="ListParagraph"/>
        <w:numPr>
          <w:ilvl w:val="0"/>
          <w:numId w:val="5"/>
        </w:numPr>
        <w:tabs>
          <w:tab w:val="left" w:pos="5850"/>
        </w:tabs>
        <w:rPr>
          <w:rFonts w:ascii="Times New Roman" w:hAnsi="Times New Roman" w:cs="Times New Roman"/>
          <w:i/>
        </w:rPr>
      </w:pPr>
      <w:r w:rsidRPr="00D52984">
        <w:rPr>
          <w:rFonts w:ascii="Times New Roman" w:hAnsi="Times New Roman" w:cs="Times New Roman"/>
          <w:i/>
        </w:rPr>
        <w:t>The initial backbone s</w:t>
      </w:r>
      <w:r w:rsidR="0069081D">
        <w:rPr>
          <w:rFonts w:ascii="Times New Roman" w:hAnsi="Times New Roman" w:cs="Times New Roman"/>
          <w:i/>
        </w:rPr>
        <w:t>tructure provided by YouthALIVE!</w:t>
      </w:r>
      <w:bookmarkStart w:id="0" w:name="_GoBack"/>
      <w:bookmarkEnd w:id="0"/>
    </w:p>
    <w:p w14:paraId="47085B57" w14:textId="77777777" w:rsidR="00D52984" w:rsidRPr="00D52984" w:rsidRDefault="00D52984" w:rsidP="00D52984">
      <w:pPr>
        <w:pStyle w:val="ListParagraph"/>
        <w:numPr>
          <w:ilvl w:val="0"/>
          <w:numId w:val="5"/>
        </w:numPr>
        <w:tabs>
          <w:tab w:val="left" w:pos="5850"/>
        </w:tabs>
        <w:rPr>
          <w:rFonts w:ascii="Times New Roman" w:hAnsi="Times New Roman" w:cs="Times New Roman"/>
          <w:i/>
        </w:rPr>
      </w:pPr>
      <w:r w:rsidRPr="00D52984">
        <w:rPr>
          <w:rFonts w:ascii="Times New Roman" w:hAnsi="Times New Roman" w:cs="Times New Roman"/>
          <w:i/>
        </w:rPr>
        <w:t>Hands on experience with programs for youth</w:t>
      </w:r>
    </w:p>
    <w:p w14:paraId="26A503AE" w14:textId="77777777" w:rsidR="00D52984" w:rsidRPr="00D52984" w:rsidRDefault="00D52984" w:rsidP="00D52984">
      <w:pPr>
        <w:pStyle w:val="ListParagraph"/>
        <w:numPr>
          <w:ilvl w:val="0"/>
          <w:numId w:val="5"/>
        </w:numPr>
        <w:tabs>
          <w:tab w:val="left" w:pos="5850"/>
        </w:tabs>
        <w:rPr>
          <w:rFonts w:ascii="Times New Roman" w:hAnsi="Times New Roman" w:cs="Times New Roman"/>
          <w:i/>
        </w:rPr>
      </w:pPr>
      <w:r w:rsidRPr="00D52984">
        <w:rPr>
          <w:rFonts w:ascii="Times New Roman" w:hAnsi="Times New Roman" w:cs="Times New Roman"/>
          <w:i/>
        </w:rPr>
        <w:t>The authentic work experience that the participants have that directly supports the operations of the museum and the experiences of the visitors.</w:t>
      </w:r>
    </w:p>
    <w:p w14:paraId="238AF358" w14:textId="77777777" w:rsidR="00D52984" w:rsidRPr="00D52984" w:rsidRDefault="00D52984" w:rsidP="00D52984">
      <w:pPr>
        <w:pStyle w:val="ListParagraph"/>
        <w:numPr>
          <w:ilvl w:val="0"/>
          <w:numId w:val="5"/>
        </w:numPr>
        <w:tabs>
          <w:tab w:val="left" w:pos="5850"/>
        </w:tabs>
        <w:rPr>
          <w:rFonts w:ascii="Times New Roman" w:hAnsi="Times New Roman" w:cs="Times New Roman"/>
          <w:i/>
        </w:rPr>
      </w:pPr>
      <w:r w:rsidRPr="00D52984">
        <w:rPr>
          <w:rFonts w:ascii="Times New Roman" w:hAnsi="Times New Roman" w:cs="Times New Roman"/>
          <w:i/>
        </w:rPr>
        <w:t>Providing paid job opportunities for teens</w:t>
      </w:r>
    </w:p>
    <w:p w14:paraId="24A6353C" w14:textId="77777777" w:rsidR="00D52984" w:rsidRPr="00D52984" w:rsidRDefault="00D52984" w:rsidP="00D52984">
      <w:pPr>
        <w:pStyle w:val="ListParagraph"/>
        <w:numPr>
          <w:ilvl w:val="0"/>
          <w:numId w:val="5"/>
        </w:numPr>
        <w:tabs>
          <w:tab w:val="left" w:pos="5850"/>
        </w:tabs>
        <w:rPr>
          <w:rFonts w:ascii="Times New Roman" w:hAnsi="Times New Roman" w:cs="Times New Roman"/>
          <w:i/>
        </w:rPr>
      </w:pPr>
      <w:r w:rsidRPr="00D52984">
        <w:rPr>
          <w:rFonts w:ascii="Times New Roman" w:hAnsi="Times New Roman" w:cs="Times New Roman"/>
          <w:i/>
        </w:rPr>
        <w:t>Personal commitment by staff.</w:t>
      </w:r>
    </w:p>
    <w:p w14:paraId="17551677" w14:textId="77777777" w:rsidR="00D52984" w:rsidRPr="00D52984" w:rsidRDefault="00D52984" w:rsidP="00D52984">
      <w:pPr>
        <w:pStyle w:val="ListParagraph"/>
        <w:numPr>
          <w:ilvl w:val="0"/>
          <w:numId w:val="5"/>
        </w:numPr>
        <w:tabs>
          <w:tab w:val="left" w:pos="5850"/>
        </w:tabs>
        <w:rPr>
          <w:rFonts w:ascii="Times New Roman" w:hAnsi="Times New Roman" w:cs="Times New Roman"/>
          <w:i/>
        </w:rPr>
      </w:pPr>
      <w:r w:rsidRPr="00D52984">
        <w:rPr>
          <w:rFonts w:ascii="Times New Roman" w:hAnsi="Times New Roman" w:cs="Times New Roman"/>
          <w:i/>
        </w:rPr>
        <w:t>The staff that has been with the program for years, especially those that have been through the program previously. Also, the time we spend with our students working on and with them.</w:t>
      </w:r>
    </w:p>
    <w:p w14:paraId="6C3B35BF" w14:textId="364B9AA3" w:rsidR="00D52984" w:rsidRPr="00D52984" w:rsidRDefault="00D52984" w:rsidP="00D52984">
      <w:pPr>
        <w:pStyle w:val="ListParagraph"/>
        <w:numPr>
          <w:ilvl w:val="0"/>
          <w:numId w:val="5"/>
        </w:numPr>
        <w:tabs>
          <w:tab w:val="left" w:pos="5850"/>
        </w:tabs>
        <w:rPr>
          <w:rFonts w:ascii="Times New Roman" w:hAnsi="Times New Roman" w:cs="Times New Roman"/>
          <w:i/>
        </w:rPr>
      </w:pPr>
      <w:r w:rsidRPr="00D52984">
        <w:rPr>
          <w:rFonts w:ascii="Times New Roman" w:hAnsi="Times New Roman" w:cs="Times New Roman"/>
          <w:i/>
        </w:rPr>
        <w:t>The long duration and sophisticated level of policy, procedure, and strategy.</w:t>
      </w:r>
    </w:p>
    <w:p w14:paraId="0788BCD9" w14:textId="77777777" w:rsidR="00D52984" w:rsidRDefault="00D52984" w:rsidP="00086635">
      <w:pPr>
        <w:tabs>
          <w:tab w:val="left" w:pos="5850"/>
        </w:tabs>
        <w:rPr>
          <w:rFonts w:ascii="Times New Roman" w:hAnsi="Times New Roman" w:cs="Times New Roman"/>
          <w:b/>
        </w:rPr>
      </w:pPr>
    </w:p>
    <w:p w14:paraId="7E497CE2" w14:textId="74C9BF93" w:rsidR="00086635" w:rsidRDefault="00900763" w:rsidP="00086635">
      <w:pPr>
        <w:tabs>
          <w:tab w:val="left" w:pos="5850"/>
        </w:tabs>
        <w:rPr>
          <w:rFonts w:ascii="Times New Roman" w:hAnsi="Times New Roman" w:cs="Times New Roman"/>
          <w:b/>
        </w:rPr>
      </w:pPr>
      <w:r>
        <w:rPr>
          <w:rFonts w:ascii="Times New Roman" w:hAnsi="Times New Roman" w:cs="Times New Roman"/>
          <w:b/>
        </w:rPr>
        <w:t xml:space="preserve">Q8. Perceived key weakness </w:t>
      </w:r>
    </w:p>
    <w:p w14:paraId="7AC76761" w14:textId="67A284F0" w:rsidR="00C706BB" w:rsidRDefault="00060F1F" w:rsidP="00086635">
      <w:pPr>
        <w:tabs>
          <w:tab w:val="left" w:pos="5850"/>
        </w:tabs>
        <w:rPr>
          <w:rFonts w:ascii="Times New Roman" w:hAnsi="Times New Roman" w:cs="Times New Roman"/>
        </w:rPr>
      </w:pPr>
      <w:r>
        <w:rPr>
          <w:rFonts w:ascii="Times New Roman" w:hAnsi="Times New Roman" w:cs="Times New Roman"/>
        </w:rPr>
        <w:t>The most frequently mentioned factor that could be improved was the tracking and engagement of program alumni (mentioned by 5 respondents).</w:t>
      </w:r>
    </w:p>
    <w:p w14:paraId="60D2CBB2" w14:textId="77777777" w:rsidR="00060F1F" w:rsidRPr="00060F1F" w:rsidRDefault="00060F1F" w:rsidP="00086635">
      <w:pPr>
        <w:tabs>
          <w:tab w:val="left" w:pos="5850"/>
        </w:tabs>
        <w:rPr>
          <w:rFonts w:ascii="Times New Roman" w:hAnsi="Times New Roman" w:cs="Times New Roman"/>
        </w:rPr>
      </w:pPr>
    </w:p>
    <w:p w14:paraId="201BFD4E" w14:textId="77777777" w:rsidR="003954B5" w:rsidRPr="003954B5" w:rsidRDefault="003954B5" w:rsidP="003954B5">
      <w:pPr>
        <w:pStyle w:val="ListParagraph"/>
        <w:numPr>
          <w:ilvl w:val="0"/>
          <w:numId w:val="6"/>
        </w:numPr>
        <w:tabs>
          <w:tab w:val="left" w:pos="5850"/>
        </w:tabs>
        <w:rPr>
          <w:rFonts w:ascii="Times New Roman" w:hAnsi="Times New Roman" w:cs="Times New Roman"/>
          <w:i/>
        </w:rPr>
      </w:pPr>
      <w:r w:rsidRPr="003954B5">
        <w:rPr>
          <w:rFonts w:ascii="Times New Roman" w:hAnsi="Times New Roman" w:cs="Times New Roman"/>
          <w:i/>
        </w:rPr>
        <w:t>More continuous effort to cultivate life skills among the youth, keeping track of them through the program and beyond, not succumbing to institutional amnesia.</w:t>
      </w:r>
    </w:p>
    <w:p w14:paraId="6CD15BF2" w14:textId="77777777" w:rsidR="003954B5" w:rsidRPr="003954B5" w:rsidRDefault="003954B5" w:rsidP="003954B5">
      <w:pPr>
        <w:pStyle w:val="ListParagraph"/>
        <w:numPr>
          <w:ilvl w:val="0"/>
          <w:numId w:val="6"/>
        </w:numPr>
        <w:tabs>
          <w:tab w:val="left" w:pos="5850"/>
        </w:tabs>
        <w:rPr>
          <w:rFonts w:ascii="Times New Roman" w:hAnsi="Times New Roman" w:cs="Times New Roman"/>
          <w:i/>
        </w:rPr>
      </w:pPr>
      <w:r w:rsidRPr="003954B5">
        <w:rPr>
          <w:rFonts w:ascii="Times New Roman" w:hAnsi="Times New Roman" w:cs="Times New Roman"/>
          <w:i/>
        </w:rPr>
        <w:t>Tracking alumni</w:t>
      </w:r>
    </w:p>
    <w:p w14:paraId="36C13F1D" w14:textId="77777777" w:rsidR="003954B5" w:rsidRPr="003954B5" w:rsidRDefault="003954B5" w:rsidP="003954B5">
      <w:pPr>
        <w:pStyle w:val="ListParagraph"/>
        <w:numPr>
          <w:ilvl w:val="0"/>
          <w:numId w:val="6"/>
        </w:numPr>
        <w:tabs>
          <w:tab w:val="left" w:pos="5850"/>
        </w:tabs>
        <w:rPr>
          <w:rFonts w:ascii="Times New Roman" w:hAnsi="Times New Roman" w:cs="Times New Roman"/>
          <w:i/>
        </w:rPr>
      </w:pPr>
      <w:r w:rsidRPr="003954B5">
        <w:rPr>
          <w:rFonts w:ascii="Times New Roman" w:hAnsi="Times New Roman" w:cs="Times New Roman"/>
          <w:i/>
        </w:rPr>
        <w:t>Has to be dynamic to meet the evolving needs of the institution and youth involved to optimize resources and relevancy.</w:t>
      </w:r>
    </w:p>
    <w:p w14:paraId="2E9EFA1A" w14:textId="77777777" w:rsidR="003954B5" w:rsidRPr="003954B5" w:rsidRDefault="003954B5" w:rsidP="003954B5">
      <w:pPr>
        <w:pStyle w:val="ListParagraph"/>
        <w:numPr>
          <w:ilvl w:val="0"/>
          <w:numId w:val="6"/>
        </w:numPr>
        <w:tabs>
          <w:tab w:val="left" w:pos="5850"/>
        </w:tabs>
        <w:rPr>
          <w:rFonts w:ascii="Times New Roman" w:hAnsi="Times New Roman" w:cs="Times New Roman"/>
          <w:i/>
        </w:rPr>
      </w:pPr>
      <w:r w:rsidRPr="003954B5">
        <w:rPr>
          <w:rFonts w:ascii="Times New Roman" w:hAnsi="Times New Roman" w:cs="Times New Roman"/>
          <w:i/>
        </w:rPr>
        <w:t>Institutional value- its integrated and some people value it, but I'd like to see it in other departments budgets, work plans, goals/performance evaluations etc. Communication- about program and for fund raising.</w:t>
      </w:r>
    </w:p>
    <w:p w14:paraId="23ED84A0" w14:textId="77777777" w:rsidR="003954B5" w:rsidRPr="003954B5" w:rsidRDefault="003954B5" w:rsidP="003954B5">
      <w:pPr>
        <w:pStyle w:val="ListParagraph"/>
        <w:numPr>
          <w:ilvl w:val="0"/>
          <w:numId w:val="6"/>
        </w:numPr>
        <w:tabs>
          <w:tab w:val="left" w:pos="5850"/>
        </w:tabs>
        <w:rPr>
          <w:rFonts w:ascii="Times New Roman" w:hAnsi="Times New Roman" w:cs="Times New Roman"/>
          <w:i/>
        </w:rPr>
      </w:pPr>
      <w:r w:rsidRPr="003954B5">
        <w:rPr>
          <w:rFonts w:ascii="Times New Roman" w:hAnsi="Times New Roman" w:cs="Times New Roman"/>
          <w:i/>
        </w:rPr>
        <w:t>I feel like I'm often struggling with the balance between this program being an effective staffing supply and being a program. Basically, how can we make sure that our participants are getting a program and not just being a workforce. We are doing that, but it requires constant negotiations of time and scheduling.</w:t>
      </w:r>
    </w:p>
    <w:p w14:paraId="6A05A50C" w14:textId="77777777" w:rsidR="003954B5" w:rsidRPr="003954B5" w:rsidRDefault="003954B5" w:rsidP="003954B5">
      <w:pPr>
        <w:pStyle w:val="ListParagraph"/>
        <w:numPr>
          <w:ilvl w:val="0"/>
          <w:numId w:val="6"/>
        </w:numPr>
        <w:tabs>
          <w:tab w:val="left" w:pos="5850"/>
        </w:tabs>
        <w:rPr>
          <w:rFonts w:ascii="Times New Roman" w:hAnsi="Times New Roman" w:cs="Times New Roman"/>
          <w:i/>
        </w:rPr>
      </w:pPr>
      <w:r w:rsidRPr="003954B5">
        <w:rPr>
          <w:rFonts w:ascii="Times New Roman" w:hAnsi="Times New Roman" w:cs="Times New Roman"/>
          <w:i/>
        </w:rPr>
        <w:t>Consistent staffing with equally consistent training- YA ended while I was still at the museum. I left material for the program to carry on, but there wasn't any real institutional memory after I left. New staff need mentoring and assistance to maintain the work load and quality</w:t>
      </w:r>
    </w:p>
    <w:p w14:paraId="75999CAA" w14:textId="77777777" w:rsidR="003954B5" w:rsidRPr="003954B5" w:rsidRDefault="003954B5" w:rsidP="003954B5">
      <w:pPr>
        <w:pStyle w:val="ListParagraph"/>
        <w:numPr>
          <w:ilvl w:val="0"/>
          <w:numId w:val="6"/>
        </w:numPr>
        <w:tabs>
          <w:tab w:val="left" w:pos="5850"/>
        </w:tabs>
        <w:rPr>
          <w:rFonts w:ascii="Times New Roman" w:hAnsi="Times New Roman" w:cs="Times New Roman"/>
          <w:i/>
        </w:rPr>
      </w:pPr>
      <w:r w:rsidRPr="003954B5">
        <w:rPr>
          <w:rFonts w:ascii="Times New Roman" w:hAnsi="Times New Roman" w:cs="Times New Roman"/>
          <w:i/>
        </w:rPr>
        <w:t>Transportation and space for the teens</w:t>
      </w:r>
    </w:p>
    <w:p w14:paraId="211C27C3" w14:textId="77777777" w:rsidR="003954B5" w:rsidRPr="003954B5" w:rsidRDefault="003954B5" w:rsidP="003954B5">
      <w:pPr>
        <w:pStyle w:val="ListParagraph"/>
        <w:numPr>
          <w:ilvl w:val="0"/>
          <w:numId w:val="6"/>
        </w:numPr>
        <w:tabs>
          <w:tab w:val="left" w:pos="5850"/>
        </w:tabs>
        <w:rPr>
          <w:rFonts w:ascii="Times New Roman" w:hAnsi="Times New Roman" w:cs="Times New Roman"/>
          <w:i/>
        </w:rPr>
      </w:pPr>
      <w:r w:rsidRPr="003954B5">
        <w:rPr>
          <w:rFonts w:ascii="Times New Roman" w:hAnsi="Times New Roman" w:cs="Times New Roman"/>
          <w:i/>
        </w:rPr>
        <w:t>Access to diverse professionals in STEAM careers</w:t>
      </w:r>
    </w:p>
    <w:p w14:paraId="502E1D02" w14:textId="77777777" w:rsidR="003954B5" w:rsidRPr="003954B5" w:rsidRDefault="003954B5" w:rsidP="003954B5">
      <w:pPr>
        <w:pStyle w:val="ListParagraph"/>
        <w:numPr>
          <w:ilvl w:val="0"/>
          <w:numId w:val="6"/>
        </w:numPr>
        <w:tabs>
          <w:tab w:val="left" w:pos="5850"/>
        </w:tabs>
        <w:rPr>
          <w:rFonts w:ascii="Times New Roman" w:hAnsi="Times New Roman" w:cs="Times New Roman"/>
          <w:i/>
        </w:rPr>
      </w:pPr>
      <w:r w:rsidRPr="003954B5">
        <w:rPr>
          <w:rFonts w:ascii="Times New Roman" w:hAnsi="Times New Roman" w:cs="Times New Roman"/>
          <w:i/>
        </w:rPr>
        <w:t>Opportunities for youth to engage with other youth involved in museum programs</w:t>
      </w:r>
    </w:p>
    <w:p w14:paraId="141BC646" w14:textId="77777777" w:rsidR="003954B5" w:rsidRPr="003954B5" w:rsidRDefault="003954B5" w:rsidP="003954B5">
      <w:pPr>
        <w:pStyle w:val="ListParagraph"/>
        <w:numPr>
          <w:ilvl w:val="0"/>
          <w:numId w:val="6"/>
        </w:numPr>
        <w:tabs>
          <w:tab w:val="left" w:pos="5850"/>
        </w:tabs>
        <w:rPr>
          <w:rFonts w:ascii="Times New Roman" w:hAnsi="Times New Roman" w:cs="Times New Roman"/>
          <w:i/>
        </w:rPr>
      </w:pPr>
      <w:r w:rsidRPr="003954B5">
        <w:rPr>
          <w:rFonts w:ascii="Times New Roman" w:hAnsi="Times New Roman" w:cs="Times New Roman"/>
          <w:i/>
        </w:rPr>
        <w:t>More direct impact on the Museum and its guests.</w:t>
      </w:r>
    </w:p>
    <w:p w14:paraId="0892182A" w14:textId="77777777" w:rsidR="003954B5" w:rsidRPr="003954B5" w:rsidRDefault="003954B5" w:rsidP="003954B5">
      <w:pPr>
        <w:pStyle w:val="ListParagraph"/>
        <w:numPr>
          <w:ilvl w:val="0"/>
          <w:numId w:val="6"/>
        </w:numPr>
        <w:tabs>
          <w:tab w:val="left" w:pos="5850"/>
        </w:tabs>
        <w:rPr>
          <w:rFonts w:ascii="Times New Roman" w:hAnsi="Times New Roman" w:cs="Times New Roman"/>
          <w:i/>
        </w:rPr>
      </w:pPr>
      <w:r w:rsidRPr="003954B5">
        <w:rPr>
          <w:rFonts w:ascii="Times New Roman" w:hAnsi="Times New Roman" w:cs="Times New Roman"/>
          <w:i/>
        </w:rPr>
        <w:t>Data collection on impact of programs on youth afterwards</w:t>
      </w:r>
    </w:p>
    <w:p w14:paraId="67B5C797" w14:textId="77777777" w:rsidR="003954B5" w:rsidRPr="003954B5" w:rsidRDefault="003954B5" w:rsidP="003954B5">
      <w:pPr>
        <w:pStyle w:val="ListParagraph"/>
        <w:numPr>
          <w:ilvl w:val="0"/>
          <w:numId w:val="6"/>
        </w:numPr>
        <w:tabs>
          <w:tab w:val="left" w:pos="5850"/>
        </w:tabs>
        <w:rPr>
          <w:rFonts w:ascii="Times New Roman" w:hAnsi="Times New Roman" w:cs="Times New Roman"/>
          <w:i/>
        </w:rPr>
      </w:pPr>
      <w:r w:rsidRPr="003954B5">
        <w:rPr>
          <w:rFonts w:ascii="Times New Roman" w:hAnsi="Times New Roman" w:cs="Times New Roman"/>
          <w:i/>
        </w:rPr>
        <w:t>Alumni tracking and engagement to both gather formative data around program improvement and long term impact.</w:t>
      </w:r>
    </w:p>
    <w:p w14:paraId="43B6DEDF" w14:textId="77777777" w:rsidR="003954B5" w:rsidRPr="003954B5" w:rsidRDefault="003954B5" w:rsidP="003954B5">
      <w:pPr>
        <w:pStyle w:val="ListParagraph"/>
        <w:numPr>
          <w:ilvl w:val="0"/>
          <w:numId w:val="6"/>
        </w:numPr>
        <w:tabs>
          <w:tab w:val="left" w:pos="5850"/>
        </w:tabs>
        <w:rPr>
          <w:rFonts w:ascii="Times New Roman" w:hAnsi="Times New Roman" w:cs="Times New Roman"/>
          <w:i/>
        </w:rPr>
      </w:pPr>
      <w:r w:rsidRPr="003954B5">
        <w:rPr>
          <w:rFonts w:ascii="Times New Roman" w:hAnsi="Times New Roman" w:cs="Times New Roman"/>
          <w:i/>
        </w:rPr>
        <w:t>Research and evaluation on long-term impacts on participants to be used for funding requests</w:t>
      </w:r>
    </w:p>
    <w:p w14:paraId="5990E3E2" w14:textId="77777777" w:rsidR="003954B5" w:rsidRPr="003954B5" w:rsidRDefault="003954B5" w:rsidP="003954B5">
      <w:pPr>
        <w:pStyle w:val="ListParagraph"/>
        <w:numPr>
          <w:ilvl w:val="0"/>
          <w:numId w:val="6"/>
        </w:numPr>
        <w:tabs>
          <w:tab w:val="left" w:pos="5850"/>
        </w:tabs>
        <w:rPr>
          <w:rFonts w:ascii="Times New Roman" w:hAnsi="Times New Roman" w:cs="Times New Roman"/>
          <w:i/>
        </w:rPr>
      </w:pPr>
      <w:r w:rsidRPr="003954B5">
        <w:rPr>
          <w:rFonts w:ascii="Times New Roman" w:hAnsi="Times New Roman" w:cs="Times New Roman"/>
          <w:i/>
        </w:rPr>
        <w:t>Longevity, especially post-program.</w:t>
      </w:r>
    </w:p>
    <w:p w14:paraId="26832AE5" w14:textId="77777777" w:rsidR="003954B5" w:rsidRPr="003954B5" w:rsidRDefault="003954B5" w:rsidP="003954B5">
      <w:pPr>
        <w:pStyle w:val="ListParagraph"/>
        <w:numPr>
          <w:ilvl w:val="0"/>
          <w:numId w:val="6"/>
        </w:numPr>
        <w:tabs>
          <w:tab w:val="left" w:pos="5850"/>
        </w:tabs>
        <w:rPr>
          <w:rFonts w:ascii="Times New Roman" w:hAnsi="Times New Roman" w:cs="Times New Roman"/>
          <w:i/>
        </w:rPr>
      </w:pPr>
      <w:r w:rsidRPr="003954B5">
        <w:rPr>
          <w:rFonts w:ascii="Times New Roman" w:hAnsi="Times New Roman" w:cs="Times New Roman"/>
          <w:i/>
        </w:rPr>
        <w:t>Space, and transportations</w:t>
      </w:r>
    </w:p>
    <w:p w14:paraId="7757855C" w14:textId="11116C36" w:rsidR="003954B5" w:rsidRPr="003954B5" w:rsidRDefault="003954B5" w:rsidP="003954B5">
      <w:pPr>
        <w:pStyle w:val="ListParagraph"/>
        <w:numPr>
          <w:ilvl w:val="0"/>
          <w:numId w:val="6"/>
        </w:numPr>
        <w:tabs>
          <w:tab w:val="left" w:pos="5850"/>
        </w:tabs>
        <w:rPr>
          <w:rFonts w:ascii="Times New Roman" w:hAnsi="Times New Roman" w:cs="Times New Roman"/>
          <w:i/>
        </w:rPr>
      </w:pPr>
      <w:r w:rsidRPr="003954B5">
        <w:rPr>
          <w:rFonts w:ascii="Times New Roman" w:hAnsi="Times New Roman" w:cs="Times New Roman"/>
          <w:i/>
        </w:rPr>
        <w:t>Alumni engagement and strategies to addressing newest STEM careers that are outside the "normal" pipeline/pathway.</w:t>
      </w:r>
    </w:p>
    <w:p w14:paraId="23C17DF1" w14:textId="77777777" w:rsidR="00D52984" w:rsidRDefault="00D52984" w:rsidP="00086635">
      <w:pPr>
        <w:tabs>
          <w:tab w:val="left" w:pos="5850"/>
        </w:tabs>
        <w:rPr>
          <w:rFonts w:ascii="Times New Roman" w:hAnsi="Times New Roman" w:cs="Times New Roman"/>
          <w:b/>
        </w:rPr>
      </w:pPr>
    </w:p>
    <w:p w14:paraId="4ED5F38A" w14:textId="6857B35C" w:rsidR="00C706BB" w:rsidRDefault="00C706BB" w:rsidP="00086635">
      <w:pPr>
        <w:tabs>
          <w:tab w:val="left" w:pos="5850"/>
        </w:tabs>
        <w:rPr>
          <w:rFonts w:ascii="Times New Roman" w:hAnsi="Times New Roman" w:cs="Times New Roman"/>
          <w:b/>
        </w:rPr>
      </w:pPr>
      <w:r>
        <w:rPr>
          <w:rFonts w:ascii="Times New Roman" w:hAnsi="Times New Roman" w:cs="Times New Roman"/>
          <w:b/>
        </w:rPr>
        <w:t xml:space="preserve">Q9. </w:t>
      </w:r>
      <w:r w:rsidR="008A59B7">
        <w:rPr>
          <w:rFonts w:ascii="Times New Roman" w:hAnsi="Times New Roman" w:cs="Times New Roman"/>
          <w:b/>
        </w:rPr>
        <w:t xml:space="preserve">Perceived factors </w:t>
      </w:r>
      <w:r w:rsidR="00D52984">
        <w:rPr>
          <w:rFonts w:ascii="Times New Roman" w:hAnsi="Times New Roman" w:cs="Times New Roman"/>
          <w:b/>
        </w:rPr>
        <w:t>influencing youth lives beyond program</w:t>
      </w:r>
    </w:p>
    <w:p w14:paraId="16CE6052" w14:textId="27F9E97E" w:rsidR="00EA320F" w:rsidRDefault="00844A19" w:rsidP="00086635">
      <w:pPr>
        <w:tabs>
          <w:tab w:val="left" w:pos="5850"/>
        </w:tabs>
        <w:rPr>
          <w:rFonts w:ascii="Times New Roman" w:hAnsi="Times New Roman" w:cs="Times New Roman"/>
        </w:rPr>
      </w:pPr>
      <w:r>
        <w:rPr>
          <w:rFonts w:ascii="Times New Roman" w:hAnsi="Times New Roman" w:cs="Times New Roman"/>
        </w:rPr>
        <w:t xml:space="preserve">In general, </w:t>
      </w:r>
      <w:r w:rsidR="00956BAB">
        <w:rPr>
          <w:rFonts w:ascii="Times New Roman" w:hAnsi="Times New Roman" w:cs="Times New Roman"/>
        </w:rPr>
        <w:t>r</w:t>
      </w:r>
      <w:r w:rsidR="00EA320F">
        <w:rPr>
          <w:rFonts w:ascii="Times New Roman" w:hAnsi="Times New Roman" w:cs="Times New Roman"/>
        </w:rPr>
        <w:t xml:space="preserve">espondents believed </w:t>
      </w:r>
      <w:r>
        <w:rPr>
          <w:rFonts w:ascii="Times New Roman" w:hAnsi="Times New Roman" w:cs="Times New Roman"/>
        </w:rPr>
        <w:t xml:space="preserve">that youths’ </w:t>
      </w:r>
      <w:r w:rsidR="00D82924">
        <w:rPr>
          <w:rFonts w:ascii="Times New Roman" w:hAnsi="Times New Roman" w:cs="Times New Roman"/>
        </w:rPr>
        <w:t xml:space="preserve">future </w:t>
      </w:r>
      <w:r>
        <w:rPr>
          <w:rFonts w:ascii="Times New Roman" w:hAnsi="Times New Roman" w:cs="Times New Roman"/>
        </w:rPr>
        <w:t xml:space="preserve">lives were most strongly influenced by the close families, followed by their schools and communities, and least by impersonal communication media such as television and music. </w:t>
      </w:r>
      <w:r w:rsidR="00956BAB">
        <w:rPr>
          <w:rFonts w:ascii="Times New Roman" w:hAnsi="Times New Roman" w:cs="Times New Roman"/>
        </w:rPr>
        <w:t xml:space="preserve">This pattern seems reminiscent of the </w:t>
      </w:r>
      <w:r w:rsidR="00D82924">
        <w:rPr>
          <w:rFonts w:ascii="Times New Roman" w:hAnsi="Times New Roman" w:cs="Times New Roman"/>
        </w:rPr>
        <w:t xml:space="preserve">Bronfenbrenner-style </w:t>
      </w:r>
      <w:r w:rsidR="00956BAB">
        <w:rPr>
          <w:rFonts w:ascii="Times New Roman" w:hAnsi="Times New Roman" w:cs="Times New Roman"/>
        </w:rPr>
        <w:t xml:space="preserve">model of learning ecosystems proposed in the recent NRC report on youth programs (NRC, 2016). The only exception is “church,” which may perhaps </w:t>
      </w:r>
      <w:r w:rsidR="00A64E18">
        <w:rPr>
          <w:rFonts w:ascii="Times New Roman" w:hAnsi="Times New Roman" w:cs="Times New Roman"/>
        </w:rPr>
        <w:t xml:space="preserve">have </w:t>
      </w:r>
      <w:r w:rsidR="00956BAB">
        <w:rPr>
          <w:rFonts w:ascii="Times New Roman" w:hAnsi="Times New Roman" w:cs="Times New Roman"/>
        </w:rPr>
        <w:t>be</w:t>
      </w:r>
      <w:r w:rsidR="00A64E18">
        <w:rPr>
          <w:rFonts w:ascii="Times New Roman" w:hAnsi="Times New Roman" w:cs="Times New Roman"/>
        </w:rPr>
        <w:t>en</w:t>
      </w:r>
      <w:r w:rsidR="00956BAB">
        <w:rPr>
          <w:rFonts w:ascii="Times New Roman" w:hAnsi="Times New Roman" w:cs="Times New Roman"/>
        </w:rPr>
        <w:t xml:space="preserve"> </w:t>
      </w:r>
      <w:r w:rsidR="0064415D">
        <w:rPr>
          <w:rFonts w:ascii="Times New Roman" w:hAnsi="Times New Roman" w:cs="Times New Roman"/>
        </w:rPr>
        <w:t>regarded</w:t>
      </w:r>
      <w:r w:rsidR="00956BAB">
        <w:rPr>
          <w:rFonts w:ascii="Times New Roman" w:hAnsi="Times New Roman" w:cs="Times New Roman"/>
        </w:rPr>
        <w:t xml:space="preserve"> as something </w:t>
      </w:r>
      <w:r w:rsidR="00A64E18">
        <w:rPr>
          <w:rFonts w:ascii="Times New Roman" w:hAnsi="Times New Roman" w:cs="Times New Roman"/>
        </w:rPr>
        <w:t>only some of the youth</w:t>
      </w:r>
      <w:r w:rsidR="00956BAB">
        <w:rPr>
          <w:rFonts w:ascii="Times New Roman" w:hAnsi="Times New Roman" w:cs="Times New Roman"/>
        </w:rPr>
        <w:t xml:space="preserve"> participate in.</w:t>
      </w:r>
    </w:p>
    <w:p w14:paraId="710F05BB" w14:textId="77777777" w:rsidR="00A64E18" w:rsidRPr="00EA320F" w:rsidRDefault="00A64E18" w:rsidP="00086635">
      <w:pPr>
        <w:tabs>
          <w:tab w:val="left" w:pos="5850"/>
        </w:tabs>
        <w:rPr>
          <w:rFonts w:ascii="Times New Roman" w:hAnsi="Times New Roman" w:cs="Times New Roman"/>
        </w:rPr>
      </w:pPr>
    </w:p>
    <w:p w14:paraId="3709247E" w14:textId="77777777" w:rsidR="00C706BB" w:rsidRDefault="00C706BB" w:rsidP="00086635">
      <w:pPr>
        <w:tabs>
          <w:tab w:val="left" w:pos="5850"/>
        </w:tabs>
        <w:rPr>
          <w:rFonts w:ascii="Times New Roman" w:hAnsi="Times New Roman" w:cs="Times New Roman"/>
          <w:b/>
        </w:rPr>
      </w:pPr>
    </w:p>
    <w:p w14:paraId="267FA308" w14:textId="259FDCC9" w:rsidR="008413F7" w:rsidRDefault="008413F7" w:rsidP="00086635">
      <w:pPr>
        <w:tabs>
          <w:tab w:val="left" w:pos="5850"/>
        </w:tabs>
        <w:rPr>
          <w:rFonts w:ascii="Times New Roman" w:hAnsi="Times New Roman" w:cs="Times New Roman"/>
          <w:b/>
        </w:rPr>
      </w:pPr>
      <w:r>
        <w:rPr>
          <w:noProof/>
        </w:rPr>
        <w:drawing>
          <wp:inline distT="0" distB="0" distL="0" distR="0" wp14:anchorId="00E5D01C" wp14:editId="7FF8520A">
            <wp:extent cx="4711700" cy="3130550"/>
            <wp:effectExtent l="0" t="0" r="1270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9E2D92" w14:textId="77777777" w:rsidR="008413F7" w:rsidRDefault="008413F7" w:rsidP="00086635">
      <w:pPr>
        <w:tabs>
          <w:tab w:val="left" w:pos="5850"/>
        </w:tabs>
        <w:rPr>
          <w:rFonts w:ascii="Times New Roman" w:hAnsi="Times New Roman" w:cs="Times New Roman"/>
          <w:b/>
        </w:rPr>
      </w:pPr>
    </w:p>
    <w:p w14:paraId="1446EE58" w14:textId="77777777" w:rsidR="008413F7" w:rsidRDefault="008413F7" w:rsidP="00086635">
      <w:pPr>
        <w:tabs>
          <w:tab w:val="left" w:pos="5850"/>
        </w:tabs>
        <w:rPr>
          <w:rFonts w:ascii="Times New Roman" w:hAnsi="Times New Roman" w:cs="Times New Roman"/>
          <w:b/>
        </w:rPr>
      </w:pPr>
    </w:p>
    <w:p w14:paraId="00325135" w14:textId="77777777" w:rsidR="008413F7" w:rsidRDefault="008413F7" w:rsidP="00086635">
      <w:pPr>
        <w:tabs>
          <w:tab w:val="left" w:pos="5850"/>
        </w:tabs>
        <w:rPr>
          <w:rFonts w:ascii="Times New Roman" w:hAnsi="Times New Roman" w:cs="Times New Roman"/>
          <w:b/>
        </w:rPr>
      </w:pPr>
    </w:p>
    <w:p w14:paraId="26A6C0B9" w14:textId="77777777" w:rsidR="00D52984" w:rsidRDefault="00D52984" w:rsidP="00D52984">
      <w:pPr>
        <w:tabs>
          <w:tab w:val="left" w:pos="5850"/>
        </w:tabs>
        <w:rPr>
          <w:rFonts w:ascii="Times New Roman" w:hAnsi="Times New Roman" w:cs="Times New Roman"/>
          <w:b/>
        </w:rPr>
      </w:pPr>
    </w:p>
    <w:p w14:paraId="663C4EA0" w14:textId="77777777" w:rsidR="00D52984" w:rsidRDefault="00D52984" w:rsidP="00D52984">
      <w:pPr>
        <w:tabs>
          <w:tab w:val="left" w:pos="5850"/>
        </w:tabs>
        <w:rPr>
          <w:rFonts w:ascii="Times New Roman" w:hAnsi="Times New Roman" w:cs="Times New Roman"/>
          <w:b/>
        </w:rPr>
      </w:pPr>
    </w:p>
    <w:p w14:paraId="32A12CAA" w14:textId="77777777" w:rsidR="00D52984" w:rsidRPr="00D52984" w:rsidRDefault="00D52984" w:rsidP="00D52984">
      <w:pPr>
        <w:tabs>
          <w:tab w:val="left" w:pos="5850"/>
        </w:tabs>
        <w:rPr>
          <w:rFonts w:ascii="Times New Roman" w:hAnsi="Times New Roman" w:cs="Times New Roman"/>
          <w:b/>
        </w:rPr>
      </w:pPr>
    </w:p>
    <w:p w14:paraId="65FC3A30" w14:textId="668CF35C" w:rsidR="00745AAF" w:rsidRPr="00956BAB" w:rsidRDefault="00F72965" w:rsidP="00825194">
      <w:pPr>
        <w:pStyle w:val="ListParagraph"/>
        <w:numPr>
          <w:ilvl w:val="0"/>
          <w:numId w:val="1"/>
        </w:numPr>
        <w:tabs>
          <w:tab w:val="left" w:pos="5850"/>
        </w:tabs>
        <w:ind w:left="360"/>
        <w:rPr>
          <w:rFonts w:ascii="Times New Roman" w:hAnsi="Times New Roman" w:cs="Times New Roman"/>
          <w:b/>
          <w:u w:val="single"/>
        </w:rPr>
      </w:pPr>
      <w:r>
        <w:rPr>
          <w:rFonts w:ascii="Times New Roman" w:hAnsi="Times New Roman" w:cs="Times New Roman"/>
          <w:b/>
          <w:u w:val="single"/>
        </w:rPr>
        <w:t>Overall impacts of</w:t>
      </w:r>
      <w:r w:rsidR="00745AAF" w:rsidRPr="00956BAB">
        <w:rPr>
          <w:rFonts w:ascii="Times New Roman" w:hAnsi="Times New Roman" w:cs="Times New Roman"/>
          <w:b/>
          <w:u w:val="single"/>
        </w:rPr>
        <w:t xml:space="preserve"> </w:t>
      </w:r>
      <w:r w:rsidR="00D13F14" w:rsidRPr="00956BAB">
        <w:rPr>
          <w:rFonts w:ascii="Times New Roman" w:hAnsi="Times New Roman" w:cs="Times New Roman"/>
          <w:b/>
          <w:u w:val="single"/>
        </w:rPr>
        <w:t>conference</w:t>
      </w:r>
      <w:r>
        <w:rPr>
          <w:rFonts w:ascii="Times New Roman" w:hAnsi="Times New Roman" w:cs="Times New Roman"/>
          <w:b/>
          <w:u w:val="single"/>
        </w:rPr>
        <w:t xml:space="preserve"> on</w:t>
      </w:r>
      <w:r w:rsidR="00D13F14" w:rsidRPr="00956BAB">
        <w:rPr>
          <w:rFonts w:ascii="Times New Roman" w:hAnsi="Times New Roman" w:cs="Times New Roman"/>
          <w:b/>
          <w:u w:val="single"/>
        </w:rPr>
        <w:t xml:space="preserve"> </w:t>
      </w:r>
      <w:r w:rsidR="00745AAF" w:rsidRPr="00956BAB">
        <w:rPr>
          <w:rFonts w:ascii="Times New Roman" w:hAnsi="Times New Roman" w:cs="Times New Roman"/>
          <w:b/>
          <w:u w:val="single"/>
        </w:rPr>
        <w:t>participants</w:t>
      </w:r>
    </w:p>
    <w:p w14:paraId="5E3D11F2" w14:textId="2C76777E" w:rsidR="00167C56" w:rsidRPr="007547F3" w:rsidRDefault="00167C56" w:rsidP="007547F3">
      <w:pPr>
        <w:tabs>
          <w:tab w:val="left" w:pos="5850"/>
        </w:tabs>
        <w:rPr>
          <w:rFonts w:ascii="Times New Roman" w:hAnsi="Times New Roman" w:cs="Times New Roman"/>
          <w:b/>
        </w:rPr>
      </w:pPr>
    </w:p>
    <w:p w14:paraId="675CA76D" w14:textId="2474FA00" w:rsidR="00825194" w:rsidRDefault="00C70C53" w:rsidP="00825194">
      <w:pPr>
        <w:tabs>
          <w:tab w:val="left" w:pos="5850"/>
        </w:tabs>
        <w:rPr>
          <w:rFonts w:ascii="Times New Roman" w:hAnsi="Times New Roman" w:cs="Times New Roman"/>
        </w:rPr>
      </w:pPr>
      <w:r>
        <w:rPr>
          <w:rFonts w:ascii="Times New Roman" w:hAnsi="Times New Roman" w:cs="Times New Roman"/>
        </w:rPr>
        <w:t>Finally, t</w:t>
      </w:r>
      <w:r w:rsidR="00851F4B">
        <w:rPr>
          <w:rFonts w:ascii="Times New Roman" w:hAnsi="Times New Roman" w:cs="Times New Roman"/>
        </w:rPr>
        <w:t xml:space="preserve">he participants showed </w:t>
      </w:r>
      <w:r w:rsidR="004B79F4">
        <w:rPr>
          <w:rFonts w:ascii="Times New Roman" w:hAnsi="Times New Roman" w:cs="Times New Roman"/>
        </w:rPr>
        <w:t xml:space="preserve">a range </w:t>
      </w:r>
      <w:r w:rsidR="00851F4B">
        <w:rPr>
          <w:rFonts w:ascii="Times New Roman" w:hAnsi="Times New Roman" w:cs="Times New Roman"/>
        </w:rPr>
        <w:t>of impacts as anticipated by the project team:</w:t>
      </w:r>
    </w:p>
    <w:p w14:paraId="5ED7D7E2" w14:textId="77777777" w:rsidR="004B79F4" w:rsidRDefault="004B79F4" w:rsidP="00825194">
      <w:pPr>
        <w:tabs>
          <w:tab w:val="left" w:pos="5850"/>
        </w:tabs>
        <w:rPr>
          <w:rFonts w:ascii="Times New Roman" w:hAnsi="Times New Roman" w:cs="Times New Roman"/>
        </w:rPr>
      </w:pPr>
    </w:p>
    <w:p w14:paraId="321AA699" w14:textId="29CD400C" w:rsidR="00851F4B" w:rsidRDefault="00B97DAF" w:rsidP="00956BAB">
      <w:pPr>
        <w:pStyle w:val="ListParagraph"/>
        <w:numPr>
          <w:ilvl w:val="0"/>
          <w:numId w:val="2"/>
        </w:numPr>
        <w:tabs>
          <w:tab w:val="left" w:pos="5850"/>
        </w:tabs>
        <w:rPr>
          <w:rFonts w:ascii="Times New Roman" w:hAnsi="Times New Roman" w:cs="Times New Roman"/>
        </w:rPr>
      </w:pPr>
      <w:r>
        <w:rPr>
          <w:rFonts w:ascii="Times New Roman" w:hAnsi="Times New Roman" w:cs="Times New Roman"/>
        </w:rPr>
        <w:t xml:space="preserve">Participants expressed high levels of </w:t>
      </w:r>
      <w:r w:rsidRPr="001C0434">
        <w:rPr>
          <w:rFonts w:ascii="Times New Roman" w:hAnsi="Times New Roman" w:cs="Times New Roman"/>
          <w:u w:val="single"/>
        </w:rPr>
        <w:t>engagement</w:t>
      </w:r>
      <w:r>
        <w:rPr>
          <w:rFonts w:ascii="Times New Roman" w:hAnsi="Times New Roman" w:cs="Times New Roman"/>
        </w:rPr>
        <w:t xml:space="preserve"> in</w:t>
      </w:r>
      <w:r w:rsidR="00851F4B" w:rsidRPr="00956BAB">
        <w:rPr>
          <w:rFonts w:ascii="Times New Roman" w:hAnsi="Times New Roman" w:cs="Times New Roman"/>
        </w:rPr>
        <w:t xml:space="preserve"> the Roads Taken research</w:t>
      </w:r>
      <w:r w:rsidR="004F49B9">
        <w:rPr>
          <w:rFonts w:ascii="Times New Roman" w:hAnsi="Times New Roman" w:cs="Times New Roman"/>
        </w:rPr>
        <w:t>:</w:t>
      </w:r>
    </w:p>
    <w:p w14:paraId="73FA2C02" w14:textId="77777777" w:rsidR="004F49B9" w:rsidRDefault="004F49B9" w:rsidP="004F49B9">
      <w:pPr>
        <w:pStyle w:val="ListParagraph"/>
        <w:tabs>
          <w:tab w:val="left" w:pos="5850"/>
        </w:tabs>
        <w:rPr>
          <w:rFonts w:ascii="Times New Roman" w:hAnsi="Times New Roman" w:cs="Times New Roman"/>
        </w:rPr>
      </w:pPr>
    </w:p>
    <w:p w14:paraId="5F7738E5" w14:textId="20B8C2BD" w:rsidR="004F49B9" w:rsidRDefault="004F49B9" w:rsidP="004F49B9">
      <w:pPr>
        <w:pStyle w:val="ListParagraph"/>
        <w:tabs>
          <w:tab w:val="left" w:pos="5850"/>
        </w:tabs>
        <w:rPr>
          <w:rFonts w:ascii="Times New Roman" w:hAnsi="Times New Roman" w:cs="Times New Roman"/>
        </w:rPr>
      </w:pPr>
      <w:r>
        <w:rPr>
          <w:rFonts w:ascii="Times New Roman" w:hAnsi="Times New Roman" w:cs="Times New Roman"/>
        </w:rPr>
        <w:t>Participation levels were extremely high: Of the 21 program staff who attended the first webinar, ALL 21 also attended the second webinar, and 18 (86%) also completed the final online survey that this report analyses.</w:t>
      </w:r>
    </w:p>
    <w:p w14:paraId="6B13847B" w14:textId="77777777" w:rsidR="004F49B9" w:rsidRDefault="004F49B9" w:rsidP="00B97DAF">
      <w:pPr>
        <w:tabs>
          <w:tab w:val="left" w:pos="5850"/>
        </w:tabs>
        <w:ind w:left="720"/>
        <w:rPr>
          <w:rFonts w:ascii="Times New Roman" w:hAnsi="Times New Roman" w:cs="Times New Roman"/>
        </w:rPr>
      </w:pPr>
    </w:p>
    <w:p w14:paraId="4E9C62B1" w14:textId="0FAFC03A" w:rsidR="00956BAB" w:rsidRDefault="00C368A1" w:rsidP="00B97DAF">
      <w:pPr>
        <w:tabs>
          <w:tab w:val="left" w:pos="5850"/>
        </w:tabs>
        <w:ind w:left="720"/>
        <w:rPr>
          <w:rFonts w:ascii="Times New Roman" w:hAnsi="Times New Roman" w:cs="Times New Roman"/>
        </w:rPr>
      </w:pPr>
      <w:r>
        <w:rPr>
          <w:rFonts w:ascii="Times New Roman" w:hAnsi="Times New Roman" w:cs="Times New Roman"/>
        </w:rPr>
        <w:t>Respondents felt very positive about their role and contributions to the Roads Taken project and to the field of youth programming more broadly. The believed they had things to share as well as learn. There was slightly less certainty about the value for research, but every indicator had a majority of strong positive</w:t>
      </w:r>
      <w:r w:rsidR="00FA1C3A">
        <w:rPr>
          <w:rFonts w:ascii="Times New Roman" w:hAnsi="Times New Roman" w:cs="Times New Roman"/>
        </w:rPr>
        <w:t xml:space="preserve"> response</w:t>
      </w:r>
      <w:r>
        <w:rPr>
          <w:rFonts w:ascii="Times New Roman" w:hAnsi="Times New Roman" w:cs="Times New Roman"/>
        </w:rPr>
        <w:t>.</w:t>
      </w:r>
    </w:p>
    <w:p w14:paraId="6082FEB5" w14:textId="77777777" w:rsidR="00956BAB" w:rsidRPr="007547F3" w:rsidRDefault="00956BAB" w:rsidP="007547F3">
      <w:pPr>
        <w:tabs>
          <w:tab w:val="left" w:pos="5850"/>
        </w:tabs>
        <w:rPr>
          <w:rFonts w:ascii="Times New Roman" w:hAnsi="Times New Roman" w:cs="Times New Roman"/>
        </w:rPr>
      </w:pPr>
    </w:p>
    <w:p w14:paraId="2358B781" w14:textId="247AF931" w:rsidR="003A2B13" w:rsidRPr="007547F3" w:rsidRDefault="003A2B13" w:rsidP="007547F3">
      <w:pPr>
        <w:tabs>
          <w:tab w:val="left" w:pos="5850"/>
        </w:tabs>
        <w:rPr>
          <w:rFonts w:ascii="Times New Roman" w:hAnsi="Times New Roman" w:cs="Times New Roman"/>
        </w:rPr>
      </w:pPr>
      <w:r>
        <w:rPr>
          <w:noProof/>
        </w:rPr>
        <w:drawing>
          <wp:inline distT="0" distB="0" distL="0" distR="0" wp14:anchorId="073562F0" wp14:editId="175320D3">
            <wp:extent cx="5188008" cy="3774440"/>
            <wp:effectExtent l="0" t="0" r="19050"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B6806E" w14:textId="77777777" w:rsidR="003A2B13" w:rsidRPr="003A2B13" w:rsidRDefault="003A2B13" w:rsidP="003A2B13">
      <w:pPr>
        <w:pStyle w:val="ListParagraph"/>
        <w:tabs>
          <w:tab w:val="left" w:pos="5850"/>
        </w:tabs>
        <w:rPr>
          <w:rFonts w:ascii="Times New Roman" w:hAnsi="Times New Roman" w:cs="Times New Roman"/>
        </w:rPr>
      </w:pPr>
    </w:p>
    <w:p w14:paraId="2BFDFF17" w14:textId="0D9CF4B6" w:rsidR="00851F4B" w:rsidRPr="00B97DAF" w:rsidRDefault="00F53B29" w:rsidP="00B97DAF">
      <w:pPr>
        <w:pStyle w:val="ListParagraph"/>
        <w:numPr>
          <w:ilvl w:val="0"/>
          <w:numId w:val="2"/>
        </w:numPr>
        <w:tabs>
          <w:tab w:val="left" w:pos="5850"/>
        </w:tabs>
        <w:rPr>
          <w:rFonts w:ascii="Times New Roman" w:hAnsi="Times New Roman" w:cs="Times New Roman"/>
        </w:rPr>
      </w:pPr>
      <w:r w:rsidRPr="00B97DAF">
        <w:rPr>
          <w:rFonts w:ascii="Times New Roman" w:hAnsi="Times New Roman" w:cs="Times New Roman"/>
        </w:rPr>
        <w:t>Just over half the respondents felt strongly that they had a better</w:t>
      </w:r>
      <w:r w:rsidR="00851F4B" w:rsidRPr="00B97DAF">
        <w:rPr>
          <w:rFonts w:ascii="Times New Roman" w:hAnsi="Times New Roman" w:cs="Times New Roman"/>
        </w:rPr>
        <w:t xml:space="preserve"> </w:t>
      </w:r>
      <w:r w:rsidR="00851F4B" w:rsidRPr="00B97DAF">
        <w:rPr>
          <w:rFonts w:ascii="Times New Roman" w:hAnsi="Times New Roman" w:cs="Times New Roman"/>
          <w:u w:val="single"/>
        </w:rPr>
        <w:t>understanding</w:t>
      </w:r>
      <w:r w:rsidR="00851F4B" w:rsidRPr="00B97DAF">
        <w:rPr>
          <w:rFonts w:ascii="Times New Roman" w:hAnsi="Times New Roman" w:cs="Times New Roman"/>
        </w:rPr>
        <w:t xml:space="preserve"> of the history, research, and youth program landscape.</w:t>
      </w:r>
      <w:r w:rsidRPr="00B97DAF">
        <w:rPr>
          <w:rFonts w:ascii="Times New Roman" w:hAnsi="Times New Roman" w:cs="Times New Roman"/>
        </w:rPr>
        <w:t xml:space="preserve"> This is not quite as high as the webinar apprecia</w:t>
      </w:r>
      <w:r w:rsidR="004057A0">
        <w:rPr>
          <w:rFonts w:ascii="Times New Roman" w:hAnsi="Times New Roman" w:cs="Times New Roman"/>
        </w:rPr>
        <w:t>tion and involvement indicators, but still shows evidence of learning.</w:t>
      </w:r>
    </w:p>
    <w:p w14:paraId="4F93A3F2" w14:textId="77777777" w:rsidR="003A2B13" w:rsidRDefault="003A2B13" w:rsidP="003A2B13">
      <w:pPr>
        <w:pStyle w:val="ListParagraph"/>
        <w:tabs>
          <w:tab w:val="left" w:pos="5850"/>
        </w:tabs>
        <w:rPr>
          <w:rFonts w:ascii="Times New Roman" w:hAnsi="Times New Roman" w:cs="Times New Roman"/>
        </w:rPr>
      </w:pPr>
    </w:p>
    <w:p w14:paraId="19281C30" w14:textId="282707D5" w:rsidR="00167C56" w:rsidRDefault="003A2B13" w:rsidP="00167C56">
      <w:pPr>
        <w:tabs>
          <w:tab w:val="left" w:pos="5850"/>
        </w:tabs>
        <w:rPr>
          <w:rFonts w:ascii="Times New Roman" w:hAnsi="Times New Roman" w:cs="Times New Roman"/>
        </w:rPr>
      </w:pPr>
      <w:r>
        <w:rPr>
          <w:noProof/>
        </w:rPr>
        <w:drawing>
          <wp:inline distT="0" distB="0" distL="0" distR="0" wp14:anchorId="7C643431" wp14:editId="6582EB7F">
            <wp:extent cx="2902008" cy="2236585"/>
            <wp:effectExtent l="0" t="0" r="19050"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BAE9A9" w14:textId="77777777" w:rsidR="00167C56" w:rsidRPr="00167C56" w:rsidRDefault="00167C56" w:rsidP="00167C56">
      <w:pPr>
        <w:tabs>
          <w:tab w:val="left" w:pos="5850"/>
        </w:tabs>
        <w:rPr>
          <w:rFonts w:ascii="Times New Roman" w:hAnsi="Times New Roman" w:cs="Times New Roman"/>
        </w:rPr>
      </w:pPr>
    </w:p>
    <w:p w14:paraId="5BA2E2DE" w14:textId="0AEF3B83" w:rsidR="00167C56" w:rsidRPr="001C0434" w:rsidRDefault="00F53B29" w:rsidP="001C0434">
      <w:pPr>
        <w:pStyle w:val="ListParagraph"/>
        <w:numPr>
          <w:ilvl w:val="0"/>
          <w:numId w:val="2"/>
        </w:numPr>
        <w:tabs>
          <w:tab w:val="left" w:pos="5850"/>
        </w:tabs>
        <w:rPr>
          <w:rFonts w:ascii="Times New Roman" w:hAnsi="Times New Roman" w:cs="Times New Roman"/>
        </w:rPr>
      </w:pPr>
      <w:r w:rsidRPr="001C0434">
        <w:rPr>
          <w:rFonts w:ascii="Times New Roman" w:hAnsi="Times New Roman" w:cs="Times New Roman"/>
        </w:rPr>
        <w:t xml:space="preserve">Respondents expressed strong support for the idea of being in a youth program network. At the same time, </w:t>
      </w:r>
      <w:r w:rsidRPr="001C0434">
        <w:rPr>
          <w:rFonts w:ascii="Times New Roman" w:hAnsi="Times New Roman" w:cs="Times New Roman"/>
          <w:u w:val="single"/>
        </w:rPr>
        <w:t>they did not feel particularly strongly connected</w:t>
      </w:r>
      <w:r w:rsidRPr="001C0434">
        <w:rPr>
          <w:rFonts w:ascii="Times New Roman" w:hAnsi="Times New Roman" w:cs="Times New Roman"/>
        </w:rPr>
        <w:t xml:space="preserve"> with the people they had shared the conference with, nor did they see network-creation as an obvious next step for them following the conference. Very few saw a clear next step at all.</w:t>
      </w:r>
    </w:p>
    <w:p w14:paraId="6EC3E541" w14:textId="77777777" w:rsidR="00167C56" w:rsidRDefault="00167C56" w:rsidP="00167C56">
      <w:pPr>
        <w:tabs>
          <w:tab w:val="left" w:pos="5850"/>
        </w:tabs>
        <w:rPr>
          <w:rFonts w:ascii="Times New Roman" w:hAnsi="Times New Roman" w:cs="Times New Roman"/>
        </w:rPr>
      </w:pPr>
    </w:p>
    <w:p w14:paraId="4DCE7BFE" w14:textId="46C48B65" w:rsidR="003A4020" w:rsidRDefault="003A2B13" w:rsidP="00DB149E">
      <w:pPr>
        <w:tabs>
          <w:tab w:val="left" w:pos="5850"/>
        </w:tabs>
        <w:rPr>
          <w:rFonts w:ascii="Times New Roman" w:hAnsi="Times New Roman" w:cs="Times New Roman"/>
        </w:rPr>
      </w:pPr>
      <w:r>
        <w:rPr>
          <w:noProof/>
        </w:rPr>
        <w:drawing>
          <wp:inline distT="0" distB="0" distL="0" distR="0" wp14:anchorId="5F201F27" wp14:editId="73D98793">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7DF590" w14:textId="633D89BD" w:rsidR="003A2B13" w:rsidRDefault="003A2B13" w:rsidP="00DB149E">
      <w:pPr>
        <w:tabs>
          <w:tab w:val="left" w:pos="5850"/>
        </w:tabs>
        <w:rPr>
          <w:rFonts w:ascii="Times New Roman" w:hAnsi="Times New Roman" w:cs="Times New Roman"/>
        </w:rPr>
      </w:pPr>
      <w:r>
        <w:rPr>
          <w:noProof/>
        </w:rPr>
        <w:drawing>
          <wp:inline distT="0" distB="0" distL="0" distR="0" wp14:anchorId="4AD9F698" wp14:editId="7D56D7F7">
            <wp:extent cx="3587808" cy="2790767"/>
            <wp:effectExtent l="0" t="0" r="1905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0B4A33" w14:textId="77777777" w:rsidR="00AA3C9E" w:rsidRDefault="00AA3C9E" w:rsidP="00DB149E">
      <w:pPr>
        <w:tabs>
          <w:tab w:val="left" w:pos="5850"/>
        </w:tabs>
        <w:rPr>
          <w:rFonts w:ascii="Times New Roman" w:hAnsi="Times New Roman" w:cs="Times New Roman"/>
        </w:rPr>
      </w:pPr>
    </w:p>
    <w:p w14:paraId="3B2A6769" w14:textId="77777777" w:rsidR="00AA3C9E" w:rsidRDefault="00AA3C9E" w:rsidP="00DB149E">
      <w:pPr>
        <w:tabs>
          <w:tab w:val="left" w:pos="5850"/>
        </w:tabs>
        <w:rPr>
          <w:rFonts w:ascii="Times New Roman" w:hAnsi="Times New Roman" w:cs="Times New Roman"/>
        </w:rPr>
      </w:pPr>
    </w:p>
    <w:p w14:paraId="35CCC53C" w14:textId="50EFC9C4" w:rsidR="00AA3C9E" w:rsidRPr="0006502B" w:rsidRDefault="002B6F61" w:rsidP="00AA3C9E">
      <w:pPr>
        <w:tabs>
          <w:tab w:val="left" w:pos="5850"/>
        </w:tabs>
        <w:rPr>
          <w:rFonts w:ascii="Times New Roman" w:hAnsi="Times New Roman" w:cs="Times New Roman"/>
          <w:b/>
          <w:sz w:val="28"/>
          <w:szCs w:val="28"/>
        </w:rPr>
      </w:pPr>
      <w:r>
        <w:rPr>
          <w:rFonts w:ascii="Times New Roman" w:hAnsi="Times New Roman" w:cs="Times New Roman"/>
          <w:b/>
          <w:sz w:val="28"/>
          <w:szCs w:val="28"/>
          <w:u w:val="single"/>
        </w:rPr>
        <w:t>Summary</w:t>
      </w:r>
    </w:p>
    <w:p w14:paraId="3D973E67" w14:textId="37F438A1" w:rsidR="003F4B06" w:rsidRPr="003F4B06" w:rsidRDefault="00AA3C9E" w:rsidP="003F4B06">
      <w:pPr>
        <w:pStyle w:val="ListParagraph"/>
        <w:numPr>
          <w:ilvl w:val="0"/>
          <w:numId w:val="8"/>
        </w:numPr>
        <w:rPr>
          <w:rFonts w:ascii="Times New Roman" w:hAnsi="Times New Roman" w:cs="Times New Roman"/>
        </w:rPr>
      </w:pPr>
      <w:r w:rsidRPr="003F4B06">
        <w:rPr>
          <w:rFonts w:ascii="Times New Roman" w:hAnsi="Times New Roman" w:cs="Times New Roman"/>
        </w:rPr>
        <w:t xml:space="preserve">The Roads Take conference achieved a very high level of engagement </w:t>
      </w:r>
      <w:r w:rsidR="00B10310" w:rsidRPr="003F4B06">
        <w:rPr>
          <w:rFonts w:ascii="Times New Roman" w:hAnsi="Times New Roman" w:cs="Times New Roman"/>
        </w:rPr>
        <w:t xml:space="preserve">and satisfaction </w:t>
      </w:r>
      <w:r w:rsidRPr="003F4B06">
        <w:rPr>
          <w:rFonts w:ascii="Times New Roman" w:hAnsi="Times New Roman" w:cs="Times New Roman"/>
        </w:rPr>
        <w:t xml:space="preserve">by </w:t>
      </w:r>
      <w:r w:rsidR="00204D49">
        <w:rPr>
          <w:rFonts w:ascii="Times New Roman" w:hAnsi="Times New Roman" w:cs="Times New Roman"/>
        </w:rPr>
        <w:t xml:space="preserve">pairs of </w:t>
      </w:r>
      <w:r w:rsidRPr="003F4B06">
        <w:rPr>
          <w:rFonts w:ascii="Times New Roman" w:hAnsi="Times New Roman" w:cs="Times New Roman"/>
        </w:rPr>
        <w:t xml:space="preserve">youth program staff, despite </w:t>
      </w:r>
      <w:r w:rsidR="00B10310" w:rsidRPr="003F4B06">
        <w:rPr>
          <w:rFonts w:ascii="Times New Roman" w:hAnsi="Times New Roman" w:cs="Times New Roman"/>
        </w:rPr>
        <w:t>being held entirely online</w:t>
      </w:r>
      <w:r w:rsidRPr="003F4B06">
        <w:rPr>
          <w:rFonts w:ascii="Times New Roman" w:hAnsi="Times New Roman" w:cs="Times New Roman"/>
        </w:rPr>
        <w:t>.</w:t>
      </w:r>
      <w:r w:rsidR="003D3371" w:rsidRPr="003F4B06">
        <w:rPr>
          <w:rFonts w:ascii="Times New Roman" w:hAnsi="Times New Roman" w:cs="Times New Roman"/>
        </w:rPr>
        <w:t xml:space="preserve"> </w:t>
      </w:r>
    </w:p>
    <w:p w14:paraId="6C82769D" w14:textId="77777777" w:rsidR="003F4B06" w:rsidRPr="003F4B06" w:rsidRDefault="003D3371" w:rsidP="003F4B06">
      <w:pPr>
        <w:pStyle w:val="ListParagraph"/>
        <w:numPr>
          <w:ilvl w:val="0"/>
          <w:numId w:val="8"/>
        </w:numPr>
        <w:rPr>
          <w:rFonts w:ascii="Times New Roman" w:hAnsi="Times New Roman" w:cs="Times New Roman"/>
        </w:rPr>
      </w:pPr>
      <w:r w:rsidRPr="003F4B06">
        <w:rPr>
          <w:rFonts w:ascii="Times New Roman" w:hAnsi="Times New Roman" w:cs="Times New Roman"/>
        </w:rPr>
        <w:t xml:space="preserve">The teams were able to </w:t>
      </w:r>
      <w:r w:rsidR="003F4B06" w:rsidRPr="003F4B06">
        <w:rPr>
          <w:rFonts w:ascii="Times New Roman" w:hAnsi="Times New Roman" w:cs="Times New Roman"/>
        </w:rPr>
        <w:t>fill out</w:t>
      </w:r>
      <w:r w:rsidRPr="003F4B06">
        <w:rPr>
          <w:rFonts w:ascii="Times New Roman" w:hAnsi="Times New Roman" w:cs="Times New Roman"/>
        </w:rPr>
        <w:t xml:space="preserve"> the Program Profiles for their organizations in approximately 3-6 hours, and did not find this onerous.</w:t>
      </w:r>
      <w:r w:rsidR="00B10310" w:rsidRPr="003F4B06">
        <w:rPr>
          <w:rFonts w:ascii="Times New Roman" w:hAnsi="Times New Roman" w:cs="Times New Roman"/>
        </w:rPr>
        <w:t xml:space="preserve"> </w:t>
      </w:r>
    </w:p>
    <w:p w14:paraId="2FC8290D" w14:textId="36EB1700" w:rsidR="002B6F61" w:rsidRPr="00AE1846" w:rsidRDefault="00B10310" w:rsidP="002B6F61">
      <w:pPr>
        <w:pStyle w:val="ListParagraph"/>
        <w:numPr>
          <w:ilvl w:val="0"/>
          <w:numId w:val="8"/>
        </w:numPr>
        <w:rPr>
          <w:rFonts w:ascii="Times New Roman" w:hAnsi="Times New Roman" w:cs="Times New Roman"/>
        </w:rPr>
      </w:pPr>
      <w:r w:rsidRPr="003F4B06">
        <w:rPr>
          <w:rFonts w:ascii="Times New Roman" w:hAnsi="Times New Roman" w:cs="Times New Roman"/>
        </w:rPr>
        <w:t xml:space="preserve">Aside from the information in the Program Profiles, conference participants </w:t>
      </w:r>
      <w:r w:rsidR="002B6F61">
        <w:rPr>
          <w:rFonts w:ascii="Times New Roman" w:hAnsi="Times New Roman" w:cs="Times New Roman"/>
        </w:rPr>
        <w:t xml:space="preserve">(and, apparently, their funders) </w:t>
      </w:r>
      <w:r w:rsidRPr="003F4B06">
        <w:rPr>
          <w:rFonts w:ascii="Times New Roman" w:hAnsi="Times New Roman" w:cs="Times New Roman"/>
        </w:rPr>
        <w:t xml:space="preserve">were most interested in finding out more about </w:t>
      </w:r>
      <w:r w:rsidR="002B6F61">
        <w:t>youth trajectories beyond the program: HS graduation, college, and STEM careers of alumni. At the same time, they felt the alumni would be difficult to contact, and especially so for outsiders.</w:t>
      </w:r>
    </w:p>
    <w:p w14:paraId="486BD8B6" w14:textId="7F7DE735" w:rsidR="00AE1846" w:rsidRPr="002B6F61" w:rsidRDefault="00AE1846" w:rsidP="002B6F61">
      <w:pPr>
        <w:pStyle w:val="ListParagraph"/>
        <w:numPr>
          <w:ilvl w:val="0"/>
          <w:numId w:val="8"/>
        </w:numPr>
        <w:rPr>
          <w:rFonts w:ascii="Times New Roman" w:hAnsi="Times New Roman" w:cs="Times New Roman"/>
        </w:rPr>
      </w:pPr>
      <w:r>
        <w:t>Participants were also interested in hearing about funding options and detailed breakdowns of program costs.</w:t>
      </w:r>
    </w:p>
    <w:p w14:paraId="0015B712" w14:textId="3CE68317" w:rsidR="002B6F61" w:rsidRDefault="00586AF8" w:rsidP="002B6F61">
      <w:pPr>
        <w:pStyle w:val="ListParagraph"/>
        <w:numPr>
          <w:ilvl w:val="0"/>
          <w:numId w:val="8"/>
        </w:numPr>
      </w:pPr>
      <w:r>
        <w:t xml:space="preserve">Overall, participants believed the most likely </w:t>
      </w:r>
      <w:r w:rsidR="002B6F61">
        <w:t xml:space="preserve">factor responsible for program success was the relationships between youth and others in the organization (peers, mentors, and staff more generally). Several participants also mentioned authentic work and learning </w:t>
      </w:r>
      <w:r>
        <w:t xml:space="preserve">opportunities, and the </w:t>
      </w:r>
      <w:r w:rsidR="000F5DAB">
        <w:t>continuity</w:t>
      </w:r>
      <w:r>
        <w:t xml:space="preserve"> of</w:t>
      </w:r>
      <w:r w:rsidR="002B6F61">
        <w:t xml:space="preserve"> year-round consistent programming over time</w:t>
      </w:r>
      <w:r w:rsidR="000F5DAB">
        <w:t>.</w:t>
      </w:r>
    </w:p>
    <w:p w14:paraId="5AB4CAD7" w14:textId="77777777" w:rsidR="002B6F61" w:rsidRDefault="002B6F61" w:rsidP="002B6F61">
      <w:pPr>
        <w:pStyle w:val="ListParagraph"/>
        <w:numPr>
          <w:ilvl w:val="0"/>
          <w:numId w:val="8"/>
        </w:numPr>
      </w:pPr>
      <w:r>
        <w:t>The most commonly mentioned weakness was lack of tracking and engagement of alumni, despite the interest in this topic.</w:t>
      </w:r>
    </w:p>
    <w:p w14:paraId="159D54E3" w14:textId="149D6DA3" w:rsidR="002B6F61" w:rsidRDefault="002B6F61" w:rsidP="002B6F61">
      <w:pPr>
        <w:pStyle w:val="ListParagraph"/>
        <w:numPr>
          <w:ilvl w:val="0"/>
          <w:numId w:val="8"/>
        </w:numPr>
      </w:pPr>
      <w:r>
        <w:t xml:space="preserve">Participants believed the greatest influences on youth beyond the program would be </w:t>
      </w:r>
      <w:r w:rsidR="000F5DAB">
        <w:t>their relationships with</w:t>
      </w:r>
      <w:r>
        <w:t xml:space="preserve"> close family members. </w:t>
      </w:r>
    </w:p>
    <w:p w14:paraId="35ECBD94" w14:textId="5A1DFA82" w:rsidR="002B6F61" w:rsidRDefault="002B6F61" w:rsidP="002B6F61">
      <w:pPr>
        <w:pStyle w:val="ListParagraph"/>
        <w:numPr>
          <w:ilvl w:val="0"/>
          <w:numId w:val="8"/>
        </w:numPr>
      </w:pPr>
      <w:r>
        <w:t xml:space="preserve">A large majority expressed interest in being part of an ongoing network of youth program providers, and believed they could </w:t>
      </w:r>
      <w:r w:rsidR="000F5DAB">
        <w:t>make</w:t>
      </w:r>
      <w:r>
        <w:t xml:space="preserve"> time for this. </w:t>
      </w:r>
      <w:r w:rsidR="000F5DAB">
        <w:t>However</w:t>
      </w:r>
      <w:r>
        <w:t>, they did not see this as a natural follow-on opportunity arising from the Roads Taken webinars, and most did not feel a strong personal connection with others</w:t>
      </w:r>
      <w:r w:rsidR="00AE1846">
        <w:t xml:space="preserve"> in the conference (perhaps because most of the collaborative work to reflect on the youth programs was done within, rather than across, organizations).</w:t>
      </w:r>
    </w:p>
    <w:p w14:paraId="3B524AF1" w14:textId="77777777" w:rsidR="00AE1846" w:rsidRDefault="00AE1846" w:rsidP="00AE1846">
      <w:pPr>
        <w:pStyle w:val="ListParagraph"/>
      </w:pPr>
    </w:p>
    <w:p w14:paraId="4F8A9027" w14:textId="391DFDAA" w:rsidR="007D1EA0" w:rsidRDefault="007D1EA0" w:rsidP="007D1EA0">
      <w:pPr>
        <w:tabs>
          <w:tab w:val="left" w:pos="5850"/>
        </w:tabs>
        <w:rPr>
          <w:rFonts w:ascii="Times New Roman" w:hAnsi="Times New Roman" w:cs="Times New Roman"/>
          <w:b/>
          <w:sz w:val="28"/>
          <w:szCs w:val="28"/>
          <w:u w:val="single"/>
        </w:rPr>
      </w:pPr>
      <w:r>
        <w:rPr>
          <w:rFonts w:ascii="Times New Roman" w:hAnsi="Times New Roman" w:cs="Times New Roman"/>
          <w:b/>
          <w:sz w:val="28"/>
          <w:szCs w:val="28"/>
          <w:u w:val="single"/>
        </w:rPr>
        <w:t>Recommendations</w:t>
      </w:r>
    </w:p>
    <w:p w14:paraId="66943850" w14:textId="5F414F0B" w:rsidR="007D1EA0" w:rsidRPr="00EF09C4" w:rsidRDefault="007D1EA0" w:rsidP="007D1EA0">
      <w:pPr>
        <w:tabs>
          <w:tab w:val="left" w:pos="5850"/>
        </w:tabs>
        <w:rPr>
          <w:rFonts w:ascii="Times New Roman" w:hAnsi="Times New Roman" w:cs="Times New Roman"/>
        </w:rPr>
      </w:pPr>
      <w:r w:rsidRPr="00EF09C4">
        <w:rPr>
          <w:rFonts w:ascii="Times New Roman" w:hAnsi="Times New Roman" w:cs="Times New Roman"/>
        </w:rPr>
        <w:t>Based on these findings, we suggest the following:</w:t>
      </w:r>
    </w:p>
    <w:p w14:paraId="11C90648" w14:textId="4B202C4F" w:rsidR="007D1EA0" w:rsidRDefault="007D1EA0" w:rsidP="007D1EA0">
      <w:pPr>
        <w:pStyle w:val="ListParagraph"/>
        <w:numPr>
          <w:ilvl w:val="0"/>
          <w:numId w:val="8"/>
        </w:numPr>
        <w:rPr>
          <w:rFonts w:ascii="Times New Roman" w:hAnsi="Times New Roman" w:cs="Times New Roman"/>
        </w:rPr>
      </w:pPr>
      <w:r>
        <w:rPr>
          <w:rFonts w:ascii="Times New Roman" w:hAnsi="Times New Roman" w:cs="Times New Roman"/>
        </w:rPr>
        <w:t>Promote broad use of the Program Profile, since participants see the process as valuable and not onerous.</w:t>
      </w:r>
      <w:r w:rsidR="000F5DAB">
        <w:rPr>
          <w:rFonts w:ascii="Times New Roman" w:hAnsi="Times New Roman" w:cs="Times New Roman"/>
        </w:rPr>
        <w:t xml:space="preserve"> </w:t>
      </w:r>
    </w:p>
    <w:p w14:paraId="67824E1B" w14:textId="376AE96B" w:rsidR="007D1EA0" w:rsidRDefault="00AE1846" w:rsidP="007D1EA0">
      <w:pPr>
        <w:pStyle w:val="ListParagraph"/>
        <w:numPr>
          <w:ilvl w:val="0"/>
          <w:numId w:val="8"/>
        </w:numPr>
        <w:rPr>
          <w:rFonts w:ascii="Times New Roman" w:hAnsi="Times New Roman" w:cs="Times New Roman"/>
        </w:rPr>
      </w:pPr>
      <w:r>
        <w:rPr>
          <w:rFonts w:ascii="Times New Roman" w:hAnsi="Times New Roman" w:cs="Times New Roman"/>
        </w:rPr>
        <w:t xml:space="preserve">Explore options </w:t>
      </w:r>
      <w:r w:rsidR="007D1EA0">
        <w:rPr>
          <w:rFonts w:ascii="Times New Roman" w:hAnsi="Times New Roman" w:cs="Times New Roman"/>
        </w:rPr>
        <w:t>for tracking and engaging alumni to help programs address funders’ requests for impacts.</w:t>
      </w:r>
      <w:r w:rsidR="000F5DAB">
        <w:rPr>
          <w:rFonts w:ascii="Times New Roman" w:hAnsi="Times New Roman" w:cs="Times New Roman"/>
        </w:rPr>
        <w:t xml:space="preserve"> Consider including adding a section on “alumni engagement and tracking strategies” to the Program Profile.</w:t>
      </w:r>
    </w:p>
    <w:p w14:paraId="4823BC32" w14:textId="1D63D772" w:rsidR="00E01383" w:rsidRDefault="00E01383" w:rsidP="007D1EA0">
      <w:pPr>
        <w:pStyle w:val="ListParagraph"/>
        <w:numPr>
          <w:ilvl w:val="0"/>
          <w:numId w:val="8"/>
        </w:numPr>
        <w:rPr>
          <w:rFonts w:ascii="Times New Roman" w:hAnsi="Times New Roman" w:cs="Times New Roman"/>
        </w:rPr>
      </w:pPr>
      <w:r>
        <w:rPr>
          <w:rFonts w:ascii="Times New Roman" w:hAnsi="Times New Roman" w:cs="Times New Roman"/>
        </w:rPr>
        <w:t>Also include in the Program Profile a question that asks for breakdown of costs to separate participant payroll from other costs.</w:t>
      </w:r>
    </w:p>
    <w:p w14:paraId="23154F11" w14:textId="1B8983F7" w:rsidR="007D1EA0" w:rsidRDefault="00AE1846" w:rsidP="007D1EA0">
      <w:pPr>
        <w:pStyle w:val="ListParagraph"/>
        <w:numPr>
          <w:ilvl w:val="0"/>
          <w:numId w:val="8"/>
        </w:numPr>
        <w:rPr>
          <w:rFonts w:ascii="Times New Roman" w:hAnsi="Times New Roman" w:cs="Times New Roman"/>
        </w:rPr>
      </w:pPr>
      <w:r>
        <w:rPr>
          <w:rFonts w:ascii="Times New Roman" w:hAnsi="Times New Roman" w:cs="Times New Roman"/>
        </w:rPr>
        <w:t>Add program and staff longevity as variables to explore in causal studies.</w:t>
      </w:r>
    </w:p>
    <w:p w14:paraId="2024D9C6" w14:textId="39DD17C5" w:rsidR="00AE1846" w:rsidRPr="003F4B06" w:rsidRDefault="00AE1846" w:rsidP="007D1EA0">
      <w:pPr>
        <w:pStyle w:val="ListParagraph"/>
        <w:numPr>
          <w:ilvl w:val="0"/>
          <w:numId w:val="8"/>
        </w:numPr>
        <w:rPr>
          <w:rFonts w:ascii="Times New Roman" w:hAnsi="Times New Roman" w:cs="Times New Roman"/>
        </w:rPr>
      </w:pPr>
      <w:r>
        <w:rPr>
          <w:rFonts w:ascii="Times New Roman" w:hAnsi="Times New Roman" w:cs="Times New Roman"/>
        </w:rPr>
        <w:t>If the project team has the goal of revitalizing youth program networks, act now (while enthusiasm is high) to empower conference participants to do this.</w:t>
      </w:r>
    </w:p>
    <w:p w14:paraId="3D30C732" w14:textId="77777777" w:rsidR="007D1EA0" w:rsidRDefault="007D1EA0" w:rsidP="007D1EA0"/>
    <w:p w14:paraId="7F674F54" w14:textId="77777777" w:rsidR="005713E5" w:rsidRDefault="005713E5" w:rsidP="005713E5">
      <w:pPr>
        <w:pStyle w:val="ListParagraph"/>
        <w:pBdr>
          <w:bottom w:val="single" w:sz="12" w:space="1" w:color="auto"/>
        </w:pBdr>
      </w:pPr>
    </w:p>
    <w:p w14:paraId="395B5376" w14:textId="77777777" w:rsidR="005713E5" w:rsidRPr="002B6F61" w:rsidRDefault="005713E5" w:rsidP="002B6F61">
      <w:pPr>
        <w:rPr>
          <w:rFonts w:ascii="Times New Roman" w:hAnsi="Times New Roman" w:cs="Times New Roman"/>
        </w:rPr>
      </w:pPr>
    </w:p>
    <w:p w14:paraId="64CDFBA9" w14:textId="77777777" w:rsidR="00AA3C9E" w:rsidRDefault="00AA3C9E" w:rsidP="00DB149E">
      <w:pPr>
        <w:tabs>
          <w:tab w:val="left" w:pos="5850"/>
        </w:tabs>
        <w:rPr>
          <w:rFonts w:ascii="Times New Roman" w:hAnsi="Times New Roman" w:cs="Times New Roman"/>
        </w:rPr>
      </w:pPr>
    </w:p>
    <w:p w14:paraId="1F825D08" w14:textId="77777777" w:rsidR="00087065" w:rsidRPr="00087065" w:rsidRDefault="00087065" w:rsidP="00087065">
      <w:pPr>
        <w:spacing w:before="100" w:beforeAutospacing="1" w:after="100" w:afterAutospacing="1"/>
        <w:jc w:val="center"/>
        <w:outlineLvl w:val="2"/>
        <w:rPr>
          <w:rFonts w:ascii="Times New Roman" w:eastAsia="Times New Roman" w:hAnsi="Times New Roman" w:cs="Times New Roman"/>
          <w:bCs/>
          <w:color w:val="000000" w:themeColor="text1"/>
          <w:sz w:val="28"/>
          <w:szCs w:val="28"/>
          <w:u w:val="single"/>
        </w:rPr>
      </w:pPr>
      <w:r w:rsidRPr="00087065">
        <w:rPr>
          <w:rFonts w:ascii="Times New Roman" w:eastAsia="Times New Roman" w:hAnsi="Times New Roman" w:cs="Times New Roman"/>
          <w:bCs/>
          <w:color w:val="000000" w:themeColor="text1"/>
          <w:sz w:val="28"/>
          <w:szCs w:val="28"/>
          <w:u w:val="single"/>
        </w:rPr>
        <w:t>Appendix: Survey Questions</w:t>
      </w:r>
    </w:p>
    <w:p w14:paraId="6737BF90" w14:textId="77777777" w:rsidR="00087065" w:rsidRDefault="00087065" w:rsidP="00087065">
      <w:pPr>
        <w:outlineLvl w:val="2"/>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Welcome. </w:t>
      </w:r>
    </w:p>
    <w:p w14:paraId="60BCF856" w14:textId="77777777" w:rsidR="00087065" w:rsidRDefault="00087065" w:rsidP="00087065">
      <w:pPr>
        <w:outlineLvl w:val="2"/>
        <w:rPr>
          <w:rFonts w:ascii="Times New Roman" w:eastAsia="Times New Roman" w:hAnsi="Times New Roman" w:cs="Times New Roman"/>
          <w:bCs/>
          <w:color w:val="000000" w:themeColor="text1"/>
        </w:rPr>
      </w:pPr>
      <w:r w:rsidRPr="00C22FD5">
        <w:rPr>
          <w:rFonts w:ascii="Times New Roman" w:eastAsia="Times New Roman" w:hAnsi="Times New Roman" w:cs="Times New Roman"/>
          <w:bCs/>
          <w:color w:val="000000" w:themeColor="text1"/>
        </w:rPr>
        <w:br/>
        <w:t>Thank you for being willing to take this survey about the Roads Taken Virtual Conference. Your responses will provide feedback about the quality of the webinars, and will help the team make final revisions to the Program Profile.</w:t>
      </w:r>
      <w:r w:rsidRPr="00C22FD5">
        <w:rPr>
          <w:rFonts w:ascii="Times New Roman" w:eastAsia="Times New Roman" w:hAnsi="Times New Roman" w:cs="Times New Roman"/>
          <w:bCs/>
          <w:color w:val="000000" w:themeColor="text1"/>
        </w:rPr>
        <w:br/>
      </w:r>
      <w:r w:rsidRPr="00C22FD5">
        <w:rPr>
          <w:rFonts w:ascii="Times New Roman" w:eastAsia="Times New Roman" w:hAnsi="Times New Roman" w:cs="Times New Roman"/>
          <w:bCs/>
          <w:color w:val="000000" w:themeColor="text1"/>
        </w:rPr>
        <w:br/>
      </w:r>
      <w:r w:rsidRPr="00B92A7D">
        <w:rPr>
          <w:rFonts w:ascii="Times New Roman" w:eastAsia="Times New Roman" w:hAnsi="Times New Roman" w:cs="Times New Roman"/>
          <w:bCs/>
          <w:color w:val="000000" w:themeColor="text1"/>
        </w:rPr>
        <w:t>We think this survey will take 10-15 minutes to complete.</w:t>
      </w:r>
      <w:r w:rsidRPr="00C22FD5">
        <w:rPr>
          <w:rFonts w:ascii="Times New Roman" w:eastAsia="Times New Roman" w:hAnsi="Times New Roman" w:cs="Times New Roman"/>
          <w:bCs/>
          <w:color w:val="000000" w:themeColor="text1"/>
        </w:rPr>
        <w:br/>
      </w:r>
      <w:r w:rsidRPr="00B92A7D">
        <w:rPr>
          <w:rFonts w:ascii="Times New Roman" w:eastAsia="Times New Roman" w:hAnsi="Times New Roman" w:cs="Times New Roman"/>
          <w:bCs/>
          <w:color w:val="000000" w:themeColor="text1"/>
        </w:rPr>
        <w:t>It has 10 questions.</w:t>
      </w:r>
      <w:r w:rsidRPr="00C22FD5">
        <w:rPr>
          <w:rFonts w:ascii="Times New Roman" w:eastAsia="Times New Roman" w:hAnsi="Times New Roman" w:cs="Times New Roman"/>
          <w:bCs/>
          <w:color w:val="000000" w:themeColor="text1"/>
        </w:rPr>
        <w:br/>
      </w:r>
      <w:r w:rsidRPr="00C22FD5">
        <w:rPr>
          <w:rFonts w:ascii="Times New Roman" w:eastAsia="Times New Roman" w:hAnsi="Times New Roman" w:cs="Times New Roman"/>
          <w:bCs/>
          <w:color w:val="000000" w:themeColor="text1"/>
        </w:rPr>
        <w:br/>
        <w:t xml:space="preserve">Sue Allen, the project's external evaluator, will receive your answers to the questions. </w:t>
      </w:r>
      <w:r w:rsidRPr="00B92A7D">
        <w:rPr>
          <w:rFonts w:ascii="Times New Roman" w:eastAsia="Times New Roman" w:hAnsi="Times New Roman" w:cs="Times New Roman"/>
          <w:bCs/>
          <w:color w:val="000000" w:themeColor="text1"/>
        </w:rPr>
        <w:t>Your name and your institution's name will not be associated with any of your comments, so please be very honest!</w:t>
      </w:r>
      <w:r w:rsidRPr="00C22FD5">
        <w:rPr>
          <w:rFonts w:ascii="Times New Roman" w:eastAsia="Times New Roman" w:hAnsi="Times New Roman" w:cs="Times New Roman"/>
          <w:bCs/>
          <w:color w:val="000000" w:themeColor="text1"/>
        </w:rPr>
        <w:br/>
      </w:r>
      <w:r w:rsidRPr="00C22FD5">
        <w:rPr>
          <w:rFonts w:ascii="Times New Roman" w:eastAsia="Times New Roman" w:hAnsi="Times New Roman" w:cs="Times New Roman"/>
          <w:bCs/>
          <w:color w:val="000000" w:themeColor="text1"/>
        </w:rPr>
        <w:br/>
        <w:t xml:space="preserve">If you have any questions about this survey, please contact: Sue Allen, </w:t>
      </w:r>
      <w:hyperlink r:id="rId17" w:history="1">
        <w:r w:rsidRPr="00977FA1">
          <w:rPr>
            <w:rStyle w:val="Hyperlink"/>
            <w:rFonts w:ascii="Times New Roman" w:eastAsia="Times New Roman" w:hAnsi="Times New Roman" w:cs="Times New Roman"/>
            <w:bCs/>
          </w:rPr>
          <w:t>sueallenresearch@gmail.com</w:t>
        </w:r>
      </w:hyperlink>
    </w:p>
    <w:p w14:paraId="4C8FF334" w14:textId="77777777" w:rsidR="00087065" w:rsidRPr="00C22FD5" w:rsidRDefault="00087065" w:rsidP="00087065">
      <w:pPr>
        <w:outlineLvl w:val="2"/>
        <w:rPr>
          <w:rFonts w:ascii="Times New Roman" w:eastAsia="Times New Roman" w:hAnsi="Times New Roman" w:cs="Times New Roman"/>
          <w:bCs/>
          <w:color w:val="000000" w:themeColor="text1"/>
        </w:rPr>
      </w:pPr>
    </w:p>
    <w:p w14:paraId="4971E450" w14:textId="77777777" w:rsidR="00087065" w:rsidRPr="00B92A7D" w:rsidRDefault="00087065" w:rsidP="00087065">
      <w:pPr>
        <w:rPr>
          <w:color w:val="000000" w:themeColor="text1"/>
        </w:rPr>
      </w:pPr>
      <w:r w:rsidRPr="00B92A7D">
        <w:rPr>
          <w:color w:val="000000" w:themeColor="text1"/>
        </w:rPr>
        <w:t xml:space="preserve">Q1. </w:t>
      </w:r>
    </w:p>
    <w:p w14:paraId="3150A369" w14:textId="77777777" w:rsidR="00087065" w:rsidRPr="00B92A7D" w:rsidRDefault="00087065" w:rsidP="00087065">
      <w:pPr>
        <w:rPr>
          <w:rFonts w:ascii="Times New Roman" w:eastAsia="Times New Roman" w:hAnsi="Times New Roman" w:cs="Times New Roman"/>
          <w:color w:val="000000" w:themeColor="text1"/>
        </w:rPr>
      </w:pPr>
      <w:r w:rsidRPr="00C22FD5">
        <w:rPr>
          <w:rFonts w:ascii="Times New Roman" w:eastAsia="Times New Roman" w:hAnsi="Times New Roman" w:cs="Times New Roman"/>
          <w:color w:val="000000" w:themeColor="text1"/>
        </w:rPr>
        <w:t>Please rate your satisfaction with each of these aspects of the webinars.</w:t>
      </w:r>
      <w:r w:rsidRPr="00C22FD5">
        <w:rPr>
          <w:rFonts w:ascii="Times New Roman" w:eastAsia="Times New Roman" w:hAnsi="Times New Roman" w:cs="Times New Roman"/>
          <w:color w:val="000000" w:themeColor="text1"/>
        </w:rPr>
        <w:br/>
        <w:t>Use the scale below, where 1 = "Not at all satisfied," 4 = "Neutral," and 7 = "Extremely satisfied."</w:t>
      </w:r>
    </w:p>
    <w:p w14:paraId="7D99BE85" w14:textId="77777777" w:rsidR="00087065" w:rsidRPr="00B92A7D" w:rsidRDefault="00087065" w:rsidP="00087065">
      <w:pPr>
        <w:pStyle w:val="ListParagraph"/>
        <w:numPr>
          <w:ilvl w:val="0"/>
          <w:numId w:val="9"/>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Opportunity to get comfortable with the video-conferencing technology</w:t>
      </w:r>
    </w:p>
    <w:p w14:paraId="0E2EEA2F" w14:textId="77777777" w:rsidR="00087065" w:rsidRPr="00B92A7D" w:rsidRDefault="00087065" w:rsidP="00087065">
      <w:pPr>
        <w:pStyle w:val="ListParagraph"/>
        <w:numPr>
          <w:ilvl w:val="0"/>
          <w:numId w:val="9"/>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Sound quality</w:t>
      </w:r>
    </w:p>
    <w:p w14:paraId="38DAB5E9" w14:textId="77777777" w:rsidR="00087065" w:rsidRPr="00B92A7D" w:rsidRDefault="00087065" w:rsidP="00087065">
      <w:pPr>
        <w:pStyle w:val="ListParagraph"/>
        <w:numPr>
          <w:ilvl w:val="0"/>
          <w:numId w:val="9"/>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Video quality</w:t>
      </w:r>
    </w:p>
    <w:p w14:paraId="39818542" w14:textId="77777777" w:rsidR="00087065" w:rsidRPr="00B92A7D" w:rsidRDefault="00087065" w:rsidP="00087065">
      <w:pPr>
        <w:pStyle w:val="ListParagraph"/>
        <w:numPr>
          <w:ilvl w:val="0"/>
          <w:numId w:val="9"/>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Length</w:t>
      </w:r>
    </w:p>
    <w:p w14:paraId="38E2181C" w14:textId="77777777" w:rsidR="00087065" w:rsidRPr="00B92A7D" w:rsidRDefault="00087065" w:rsidP="00087065">
      <w:pPr>
        <w:pStyle w:val="ListParagraph"/>
        <w:numPr>
          <w:ilvl w:val="0"/>
          <w:numId w:val="9"/>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Balance of items in the agenda</w:t>
      </w:r>
    </w:p>
    <w:p w14:paraId="54C3A98F" w14:textId="77777777" w:rsidR="00087065" w:rsidRPr="00B92A7D" w:rsidRDefault="00087065" w:rsidP="00087065">
      <w:pPr>
        <w:pStyle w:val="ListParagraph"/>
        <w:numPr>
          <w:ilvl w:val="0"/>
          <w:numId w:val="9"/>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Facilitation by leaders</w:t>
      </w:r>
    </w:p>
    <w:p w14:paraId="714CC669" w14:textId="77777777" w:rsidR="00087065" w:rsidRPr="00B92A7D" w:rsidRDefault="00087065" w:rsidP="00087065">
      <w:pPr>
        <w:pStyle w:val="ListParagraph"/>
        <w:numPr>
          <w:ilvl w:val="0"/>
          <w:numId w:val="9"/>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Icebreakers</w:t>
      </w:r>
    </w:p>
    <w:p w14:paraId="2964A6D4" w14:textId="77777777" w:rsidR="00087065" w:rsidRPr="00B92A7D" w:rsidRDefault="00087065" w:rsidP="00087065">
      <w:pPr>
        <w:pStyle w:val="ListParagraph"/>
        <w:numPr>
          <w:ilvl w:val="0"/>
          <w:numId w:val="9"/>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Speaker presentations (webinar 1)</w:t>
      </w:r>
    </w:p>
    <w:p w14:paraId="1560D016" w14:textId="77777777" w:rsidR="00087065" w:rsidRPr="00B92A7D" w:rsidRDefault="00087065" w:rsidP="00087065">
      <w:pPr>
        <w:pStyle w:val="ListParagraph"/>
        <w:numPr>
          <w:ilvl w:val="0"/>
          <w:numId w:val="9"/>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Discussion groups (webinar 2)</w:t>
      </w:r>
    </w:p>
    <w:p w14:paraId="3E1B90E4" w14:textId="77777777" w:rsidR="00087065" w:rsidRPr="00B92A7D" w:rsidRDefault="00087065" w:rsidP="00087065">
      <w:pPr>
        <w:pStyle w:val="ListParagraph"/>
        <w:numPr>
          <w:ilvl w:val="0"/>
          <w:numId w:val="9"/>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Communication before and after the webinars</w:t>
      </w:r>
    </w:p>
    <w:p w14:paraId="42925DCF" w14:textId="77777777" w:rsidR="00087065" w:rsidRPr="00B92A7D" w:rsidRDefault="00087065" w:rsidP="00087065">
      <w:pPr>
        <w:pStyle w:val="ListParagraph"/>
        <w:numPr>
          <w:ilvl w:val="0"/>
          <w:numId w:val="9"/>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Opportunity to ask questions</w:t>
      </w:r>
    </w:p>
    <w:p w14:paraId="0425A605" w14:textId="77777777" w:rsidR="00087065" w:rsidRPr="00B92A7D" w:rsidRDefault="00087065" w:rsidP="00087065">
      <w:pPr>
        <w:pStyle w:val="ListParagraph"/>
        <w:numPr>
          <w:ilvl w:val="0"/>
          <w:numId w:val="9"/>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Clarity of project goals</w:t>
      </w:r>
    </w:p>
    <w:p w14:paraId="335EBCCC" w14:textId="77777777" w:rsidR="00087065" w:rsidRPr="00B92A7D" w:rsidRDefault="00087065" w:rsidP="00087065">
      <w:pPr>
        <w:pStyle w:val="ListParagraph"/>
        <w:numPr>
          <w:ilvl w:val="0"/>
          <w:numId w:val="9"/>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Clarity of my role</w:t>
      </w:r>
    </w:p>
    <w:p w14:paraId="547DB3AD" w14:textId="77777777" w:rsidR="00087065" w:rsidRPr="00B92A7D" w:rsidRDefault="00087065" w:rsidP="00087065">
      <w:pPr>
        <w:pStyle w:val="ListParagraph"/>
        <w:numPr>
          <w:ilvl w:val="0"/>
          <w:numId w:val="9"/>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Clarity of future roles I might play</w:t>
      </w:r>
    </w:p>
    <w:p w14:paraId="7562DE51" w14:textId="77777777" w:rsidR="00087065" w:rsidRPr="00B92A7D" w:rsidRDefault="00087065" w:rsidP="00087065">
      <w:pPr>
        <w:rPr>
          <w:color w:val="000000" w:themeColor="text1"/>
        </w:rPr>
      </w:pPr>
    </w:p>
    <w:p w14:paraId="6CF7CDE6" w14:textId="77777777" w:rsidR="00087065" w:rsidRPr="00B92A7D" w:rsidRDefault="00087065" w:rsidP="00087065">
      <w:p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Q2.</w:t>
      </w:r>
    </w:p>
    <w:p w14:paraId="79A2CFC9" w14:textId="77777777" w:rsidR="00087065" w:rsidRPr="00B92A7D" w:rsidRDefault="00087065" w:rsidP="00087065">
      <w:pPr>
        <w:rPr>
          <w:rFonts w:ascii="Times New Roman" w:eastAsia="Times New Roman" w:hAnsi="Times New Roman" w:cs="Times New Roman"/>
          <w:color w:val="000000" w:themeColor="text1"/>
        </w:rPr>
      </w:pPr>
      <w:r w:rsidRPr="00C22FD5">
        <w:rPr>
          <w:rFonts w:ascii="Times New Roman" w:eastAsia="Times New Roman" w:hAnsi="Times New Roman" w:cs="Times New Roman"/>
          <w:color w:val="000000" w:themeColor="text1"/>
        </w:rPr>
        <w:t>Please rate your agreement with each of these statements.</w:t>
      </w:r>
      <w:r w:rsidRPr="00C22FD5">
        <w:rPr>
          <w:rFonts w:ascii="Times New Roman" w:eastAsia="Times New Roman" w:hAnsi="Times New Roman" w:cs="Times New Roman"/>
          <w:color w:val="000000" w:themeColor="text1"/>
        </w:rPr>
        <w:br/>
        <w:t>Use the scale below, where 1 = "Not at all satisfied," 4 = "Neutral," and 7 = "Extremely satisfied."</w:t>
      </w:r>
    </w:p>
    <w:p w14:paraId="760A4D20" w14:textId="77777777" w:rsidR="00087065" w:rsidRPr="00B92A7D" w:rsidRDefault="00087065" w:rsidP="00087065">
      <w:pPr>
        <w:pStyle w:val="ListParagraph"/>
        <w:numPr>
          <w:ilvl w:val="0"/>
          <w:numId w:val="10"/>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 xml:space="preserve">I learned something new about the history of </w:t>
      </w:r>
      <w:proofErr w:type="spellStart"/>
      <w:r w:rsidRPr="00B92A7D">
        <w:rPr>
          <w:rFonts w:ascii="Times New Roman" w:eastAsia="Times New Roman" w:hAnsi="Times New Roman" w:cs="Times New Roman"/>
          <w:color w:val="000000" w:themeColor="text1"/>
        </w:rPr>
        <w:t>YouthALIVE</w:t>
      </w:r>
      <w:proofErr w:type="spellEnd"/>
      <w:r w:rsidRPr="00B92A7D">
        <w:rPr>
          <w:rFonts w:ascii="Times New Roman" w:eastAsia="Times New Roman" w:hAnsi="Times New Roman" w:cs="Times New Roman"/>
          <w:color w:val="000000" w:themeColor="text1"/>
        </w:rPr>
        <w:t>! programs.</w:t>
      </w:r>
    </w:p>
    <w:p w14:paraId="043DAF40" w14:textId="77777777" w:rsidR="00087065" w:rsidRPr="00B92A7D" w:rsidRDefault="00087065" w:rsidP="00087065">
      <w:pPr>
        <w:pStyle w:val="ListParagraph"/>
        <w:numPr>
          <w:ilvl w:val="0"/>
          <w:numId w:val="10"/>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I didn’t feel much personal connection with the other people on the video-calls.</w:t>
      </w:r>
    </w:p>
    <w:p w14:paraId="4D78F002" w14:textId="77777777" w:rsidR="00087065" w:rsidRPr="00B92A7D" w:rsidRDefault="00087065" w:rsidP="00087065">
      <w:pPr>
        <w:pStyle w:val="ListParagraph"/>
        <w:numPr>
          <w:ilvl w:val="0"/>
          <w:numId w:val="10"/>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My institution has played an important role in the evolution of STEM youth programs.</w:t>
      </w:r>
    </w:p>
    <w:p w14:paraId="339C5AB0" w14:textId="77777777" w:rsidR="00087065" w:rsidRPr="00B92A7D" w:rsidRDefault="00087065" w:rsidP="00087065">
      <w:pPr>
        <w:pStyle w:val="ListParagraph"/>
        <w:numPr>
          <w:ilvl w:val="0"/>
          <w:numId w:val="10"/>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Staff member participation in an active network of youth programs would benefit our institution.</w:t>
      </w:r>
    </w:p>
    <w:p w14:paraId="104FE33D" w14:textId="77777777" w:rsidR="00087065" w:rsidRPr="00B92A7D" w:rsidRDefault="00087065" w:rsidP="00087065">
      <w:pPr>
        <w:pStyle w:val="ListParagraph"/>
        <w:numPr>
          <w:ilvl w:val="0"/>
          <w:numId w:val="10"/>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I’m not excited to participate in a network of youth programs because we don’t have the time.</w:t>
      </w:r>
    </w:p>
    <w:p w14:paraId="63CD51B5" w14:textId="77777777" w:rsidR="00087065" w:rsidRPr="00B92A7D" w:rsidRDefault="00087065" w:rsidP="00087065">
      <w:pPr>
        <w:pStyle w:val="ListParagraph"/>
        <w:numPr>
          <w:ilvl w:val="0"/>
          <w:numId w:val="10"/>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Developing a Program Profile gave me the opportunity to reflect on our youth program.</w:t>
      </w:r>
    </w:p>
    <w:p w14:paraId="56C46F95" w14:textId="77777777" w:rsidR="00087065" w:rsidRPr="00B92A7D" w:rsidRDefault="00087065" w:rsidP="00087065">
      <w:pPr>
        <w:pStyle w:val="ListParagraph"/>
        <w:numPr>
          <w:ilvl w:val="0"/>
          <w:numId w:val="10"/>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Project purpose is clear</w:t>
      </w:r>
    </w:p>
    <w:p w14:paraId="48F9975F" w14:textId="77777777" w:rsidR="00087065" w:rsidRPr="00B92A7D" w:rsidRDefault="00087065" w:rsidP="00087065">
      <w:pPr>
        <w:pStyle w:val="ListParagraph"/>
        <w:numPr>
          <w:ilvl w:val="0"/>
          <w:numId w:val="10"/>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My work is important to the larger field of STEM youth programs.</w:t>
      </w:r>
    </w:p>
    <w:p w14:paraId="2A30F519" w14:textId="77777777" w:rsidR="00087065" w:rsidRPr="00B92A7D" w:rsidRDefault="00087065" w:rsidP="00087065">
      <w:pPr>
        <w:pStyle w:val="ListParagraph"/>
        <w:numPr>
          <w:ilvl w:val="0"/>
          <w:numId w:val="10"/>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It would be difficult to locate many of our program alums.</w:t>
      </w:r>
    </w:p>
    <w:p w14:paraId="333794E7" w14:textId="77777777" w:rsidR="00087065" w:rsidRPr="00B92A7D" w:rsidRDefault="00087065" w:rsidP="00087065">
      <w:pPr>
        <w:pStyle w:val="ListParagraph"/>
        <w:numPr>
          <w:ilvl w:val="0"/>
          <w:numId w:val="10"/>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An effective way to get a high percentage of our alums to participate in research would be for a research group external to the program to contact them.</w:t>
      </w:r>
    </w:p>
    <w:p w14:paraId="76582D11" w14:textId="77777777" w:rsidR="00087065" w:rsidRPr="00B92A7D" w:rsidRDefault="00087065" w:rsidP="00087065">
      <w:pPr>
        <w:pStyle w:val="ListParagraph"/>
        <w:numPr>
          <w:ilvl w:val="0"/>
          <w:numId w:val="10"/>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I have a better understanding of how our program compares with other STEM youth programs.</w:t>
      </w:r>
    </w:p>
    <w:p w14:paraId="2FC5EC7F" w14:textId="77777777" w:rsidR="00087065" w:rsidRPr="00B92A7D" w:rsidRDefault="00087065" w:rsidP="00087065">
      <w:pPr>
        <w:pStyle w:val="ListParagraph"/>
        <w:numPr>
          <w:ilvl w:val="0"/>
          <w:numId w:val="10"/>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I think my perspective will make a significant contribution to the research.</w:t>
      </w:r>
    </w:p>
    <w:p w14:paraId="570E9FC6" w14:textId="77777777" w:rsidR="00087065" w:rsidRPr="00B92A7D" w:rsidRDefault="00087065" w:rsidP="00087065">
      <w:pPr>
        <w:pStyle w:val="ListParagraph"/>
        <w:numPr>
          <w:ilvl w:val="0"/>
          <w:numId w:val="10"/>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The research from this study probably won’t be very useful in practice.</w:t>
      </w:r>
    </w:p>
    <w:p w14:paraId="67144E63" w14:textId="77777777" w:rsidR="00087065" w:rsidRPr="00B92A7D" w:rsidRDefault="00087065" w:rsidP="00087065">
      <w:pPr>
        <w:pStyle w:val="ListParagraph"/>
        <w:numPr>
          <w:ilvl w:val="0"/>
          <w:numId w:val="10"/>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Our program has things to share with the wider STEM youth program community.</w:t>
      </w:r>
    </w:p>
    <w:p w14:paraId="1110158B" w14:textId="77777777" w:rsidR="00087065" w:rsidRPr="00B92A7D" w:rsidRDefault="00087065" w:rsidP="00087065">
      <w:pPr>
        <w:pStyle w:val="ListParagraph"/>
        <w:numPr>
          <w:ilvl w:val="0"/>
          <w:numId w:val="10"/>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Our program doesn’t have much to learn from other STEM youth programs.</w:t>
      </w:r>
    </w:p>
    <w:p w14:paraId="3117265A" w14:textId="77777777" w:rsidR="00087065" w:rsidRPr="00B92A7D" w:rsidRDefault="00087065" w:rsidP="00087065">
      <w:pPr>
        <w:pStyle w:val="ListParagraph"/>
        <w:numPr>
          <w:ilvl w:val="0"/>
          <w:numId w:val="10"/>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It’s hard to translate research into practice in STEM youth programs.</w:t>
      </w:r>
    </w:p>
    <w:p w14:paraId="60270EA7" w14:textId="77777777" w:rsidR="00087065" w:rsidRPr="00B92A7D" w:rsidRDefault="00087065" w:rsidP="00087065">
      <w:pPr>
        <w:pStyle w:val="ListParagraph"/>
        <w:numPr>
          <w:ilvl w:val="0"/>
          <w:numId w:val="10"/>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I would enjoy spending more time with the people I met online from other organizations.</w:t>
      </w:r>
    </w:p>
    <w:p w14:paraId="556A1334" w14:textId="77777777" w:rsidR="00087065" w:rsidRPr="00B92A7D" w:rsidRDefault="00087065" w:rsidP="00087065">
      <w:pPr>
        <w:pStyle w:val="ListParagraph"/>
        <w:numPr>
          <w:ilvl w:val="0"/>
          <w:numId w:val="10"/>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I know what comes next on this project.</w:t>
      </w:r>
    </w:p>
    <w:p w14:paraId="616F995D" w14:textId="77777777" w:rsidR="00087065" w:rsidRPr="00B92A7D" w:rsidRDefault="00087065" w:rsidP="00087065">
      <w:pPr>
        <w:pStyle w:val="ListParagraph"/>
        <w:numPr>
          <w:ilvl w:val="0"/>
          <w:numId w:val="10"/>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Finding all the information for the Program Profile was a waste of my time.</w:t>
      </w:r>
    </w:p>
    <w:p w14:paraId="115B7F12" w14:textId="77777777" w:rsidR="00087065" w:rsidRPr="00B92A7D" w:rsidRDefault="00087065" w:rsidP="00087065">
      <w:pPr>
        <w:rPr>
          <w:color w:val="000000" w:themeColor="text1"/>
        </w:rPr>
      </w:pPr>
    </w:p>
    <w:p w14:paraId="7E2699CC" w14:textId="77777777" w:rsidR="00087065" w:rsidRPr="00B92A7D" w:rsidRDefault="00087065" w:rsidP="00087065">
      <w:p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Q3.</w:t>
      </w:r>
    </w:p>
    <w:p w14:paraId="29E71328" w14:textId="77777777" w:rsidR="00087065" w:rsidRPr="00C22FD5" w:rsidRDefault="00087065" w:rsidP="00087065">
      <w:pPr>
        <w:rPr>
          <w:rFonts w:ascii="Times New Roman" w:eastAsia="Times New Roman" w:hAnsi="Times New Roman" w:cs="Times New Roman"/>
          <w:color w:val="000000" w:themeColor="text1"/>
        </w:rPr>
      </w:pPr>
      <w:r w:rsidRPr="00C22FD5">
        <w:rPr>
          <w:rFonts w:ascii="Times New Roman" w:eastAsia="Times New Roman" w:hAnsi="Times New Roman" w:cs="Times New Roman"/>
          <w:color w:val="000000" w:themeColor="text1"/>
        </w:rPr>
        <w:t>About how many hours, in total, did it take you plus the other institutional representative to fill out the Program Profile?</w:t>
      </w:r>
    </w:p>
    <w:p w14:paraId="20D6BCAD" w14:textId="77777777" w:rsidR="00087065" w:rsidRPr="00B92A7D" w:rsidRDefault="00087065" w:rsidP="00087065">
      <w:pPr>
        <w:rPr>
          <w:color w:val="000000" w:themeColor="text1"/>
        </w:rPr>
      </w:pPr>
    </w:p>
    <w:p w14:paraId="6910F5D6" w14:textId="77777777" w:rsidR="00087065" w:rsidRPr="00B92A7D" w:rsidRDefault="00087065" w:rsidP="00087065">
      <w:p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Q4.</w:t>
      </w:r>
    </w:p>
    <w:p w14:paraId="4AB40D66" w14:textId="77777777" w:rsidR="00087065" w:rsidRPr="00B92A7D" w:rsidRDefault="00087065" w:rsidP="00087065">
      <w:pPr>
        <w:pStyle w:val="ListParagraph"/>
        <w:numPr>
          <w:ilvl w:val="0"/>
          <w:numId w:val="11"/>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Please rate how difficult or easy it was to find each piece of information.</w:t>
      </w:r>
      <w:r w:rsidRPr="00B92A7D">
        <w:rPr>
          <w:rFonts w:ascii="Times New Roman" w:eastAsia="Times New Roman" w:hAnsi="Times New Roman" w:cs="Times New Roman"/>
          <w:color w:val="000000" w:themeColor="text1"/>
        </w:rPr>
        <w:br/>
        <w:t>Use the scale below, where 1 = "Extremely difficult," 4 = "Neutral," and 7 = "Extremely easy."</w:t>
      </w:r>
    </w:p>
    <w:p w14:paraId="7872E927" w14:textId="77777777" w:rsidR="00087065" w:rsidRPr="00B92A7D" w:rsidRDefault="00087065" w:rsidP="00087065">
      <w:pPr>
        <w:pStyle w:val="ListParagraph"/>
        <w:numPr>
          <w:ilvl w:val="0"/>
          <w:numId w:val="11"/>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Organization's annual budget</w:t>
      </w:r>
    </w:p>
    <w:p w14:paraId="6B677AF8" w14:textId="77777777" w:rsidR="00087065" w:rsidRPr="00B92A7D" w:rsidRDefault="00087065" w:rsidP="00087065">
      <w:pPr>
        <w:pStyle w:val="ListParagraph"/>
        <w:numPr>
          <w:ilvl w:val="0"/>
          <w:numId w:val="11"/>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Program annual budget</w:t>
      </w:r>
    </w:p>
    <w:p w14:paraId="7BE57B65" w14:textId="77777777" w:rsidR="00087065" w:rsidRPr="00B92A7D" w:rsidRDefault="00087065" w:rsidP="00087065">
      <w:pPr>
        <w:pStyle w:val="ListParagraph"/>
        <w:numPr>
          <w:ilvl w:val="0"/>
          <w:numId w:val="11"/>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Age range of participants</w:t>
      </w:r>
    </w:p>
    <w:p w14:paraId="2DBBC2E9" w14:textId="77777777" w:rsidR="00087065" w:rsidRPr="00B92A7D" w:rsidRDefault="00087065" w:rsidP="00087065">
      <w:pPr>
        <w:pStyle w:val="ListParagraph"/>
        <w:numPr>
          <w:ilvl w:val="0"/>
          <w:numId w:val="11"/>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Target population</w:t>
      </w:r>
    </w:p>
    <w:p w14:paraId="173129CE" w14:textId="77777777" w:rsidR="00087065" w:rsidRPr="00B92A7D" w:rsidRDefault="00087065" w:rsidP="00087065">
      <w:pPr>
        <w:pStyle w:val="ListParagraph"/>
        <w:numPr>
          <w:ilvl w:val="0"/>
          <w:numId w:val="11"/>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 xml:space="preserve">Number of </w:t>
      </w:r>
      <w:proofErr w:type="gramStart"/>
      <w:r w:rsidRPr="00B92A7D">
        <w:rPr>
          <w:rFonts w:ascii="Times New Roman" w:eastAsia="Times New Roman" w:hAnsi="Times New Roman" w:cs="Times New Roman"/>
          <w:color w:val="000000" w:themeColor="text1"/>
        </w:rPr>
        <w:t>years</w:t>
      </w:r>
      <w:proofErr w:type="gramEnd"/>
      <w:r w:rsidRPr="00B92A7D">
        <w:rPr>
          <w:rFonts w:ascii="Times New Roman" w:eastAsia="Times New Roman" w:hAnsi="Times New Roman" w:cs="Times New Roman"/>
          <w:color w:val="000000" w:themeColor="text1"/>
        </w:rPr>
        <w:t xml:space="preserve"> youth can participate Frequency of meeting</w:t>
      </w:r>
    </w:p>
    <w:p w14:paraId="541D9069" w14:textId="77777777" w:rsidR="00087065" w:rsidRPr="00B92A7D" w:rsidRDefault="00087065" w:rsidP="00087065">
      <w:pPr>
        <w:pStyle w:val="ListParagraph"/>
        <w:numPr>
          <w:ilvl w:val="0"/>
          <w:numId w:val="11"/>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Average program contact hours per year</w:t>
      </w:r>
    </w:p>
    <w:p w14:paraId="0D39FE6A" w14:textId="77777777" w:rsidR="00087065" w:rsidRPr="00B92A7D" w:rsidRDefault="00087065" w:rsidP="00087065">
      <w:pPr>
        <w:pStyle w:val="ListParagraph"/>
        <w:numPr>
          <w:ilvl w:val="0"/>
          <w:numId w:val="11"/>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Average number served per year</w:t>
      </w:r>
    </w:p>
    <w:p w14:paraId="04E1DC10" w14:textId="77777777" w:rsidR="00087065" w:rsidRPr="00B92A7D" w:rsidRDefault="00087065" w:rsidP="00087065">
      <w:pPr>
        <w:pStyle w:val="ListParagraph"/>
        <w:numPr>
          <w:ilvl w:val="0"/>
          <w:numId w:val="11"/>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Total number served since the program began</w:t>
      </w:r>
    </w:p>
    <w:p w14:paraId="67C40416" w14:textId="77777777" w:rsidR="00087065" w:rsidRPr="00B92A7D" w:rsidRDefault="00087065" w:rsidP="00087065">
      <w:pPr>
        <w:pStyle w:val="ListParagraph"/>
        <w:numPr>
          <w:ilvl w:val="0"/>
          <w:numId w:val="11"/>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Number of full-time staff members</w:t>
      </w:r>
    </w:p>
    <w:p w14:paraId="65DDBB9F" w14:textId="77777777" w:rsidR="00087065" w:rsidRPr="00B92A7D" w:rsidRDefault="00087065" w:rsidP="00087065">
      <w:pPr>
        <w:pStyle w:val="ListParagraph"/>
        <w:numPr>
          <w:ilvl w:val="0"/>
          <w:numId w:val="11"/>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Number of part-time staff members</w:t>
      </w:r>
    </w:p>
    <w:p w14:paraId="0673B7BB" w14:textId="77777777" w:rsidR="00087065" w:rsidRPr="00B92A7D" w:rsidRDefault="00087065" w:rsidP="00087065">
      <w:pPr>
        <w:pStyle w:val="ListParagraph"/>
        <w:numPr>
          <w:ilvl w:val="0"/>
          <w:numId w:val="11"/>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Total Full-time equivalent per year program staffing</w:t>
      </w:r>
    </w:p>
    <w:p w14:paraId="205C22CE" w14:textId="77777777" w:rsidR="00087065" w:rsidRPr="00B92A7D" w:rsidRDefault="00087065" w:rsidP="00087065">
      <w:pPr>
        <w:pStyle w:val="ListParagraph"/>
        <w:numPr>
          <w:ilvl w:val="0"/>
          <w:numId w:val="11"/>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Learning strategies during YA</w:t>
      </w:r>
    </w:p>
    <w:p w14:paraId="09AFF036" w14:textId="77777777" w:rsidR="00087065" w:rsidRPr="00B92A7D" w:rsidRDefault="00087065" w:rsidP="00087065">
      <w:pPr>
        <w:pStyle w:val="ListParagraph"/>
        <w:numPr>
          <w:ilvl w:val="0"/>
          <w:numId w:val="11"/>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Learning strategies current</w:t>
      </w:r>
    </w:p>
    <w:p w14:paraId="3D9F0403" w14:textId="77777777" w:rsidR="00087065" w:rsidRPr="00B92A7D" w:rsidRDefault="00087065" w:rsidP="00087065">
      <w:pPr>
        <w:pStyle w:val="ListParagraph"/>
        <w:numPr>
          <w:ilvl w:val="0"/>
          <w:numId w:val="11"/>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Leadership strategies during YA</w:t>
      </w:r>
    </w:p>
    <w:p w14:paraId="1869AA01" w14:textId="77777777" w:rsidR="00087065" w:rsidRPr="00B92A7D" w:rsidRDefault="00087065" w:rsidP="00087065">
      <w:pPr>
        <w:pStyle w:val="ListParagraph"/>
        <w:numPr>
          <w:ilvl w:val="0"/>
          <w:numId w:val="11"/>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Leadership strategies current</w:t>
      </w:r>
    </w:p>
    <w:p w14:paraId="28ABA3B5" w14:textId="77777777" w:rsidR="00087065" w:rsidRPr="00B92A7D" w:rsidRDefault="00087065" w:rsidP="00087065">
      <w:pPr>
        <w:pStyle w:val="ListParagraph"/>
        <w:numPr>
          <w:ilvl w:val="0"/>
          <w:numId w:val="11"/>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Relationship strategies during YA</w:t>
      </w:r>
    </w:p>
    <w:p w14:paraId="5BB42B32" w14:textId="77777777" w:rsidR="00087065" w:rsidRPr="00B92A7D" w:rsidRDefault="00087065" w:rsidP="00087065">
      <w:pPr>
        <w:pStyle w:val="ListParagraph"/>
        <w:numPr>
          <w:ilvl w:val="0"/>
          <w:numId w:val="11"/>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Relationship strategies current</w:t>
      </w:r>
    </w:p>
    <w:p w14:paraId="29EA1234" w14:textId="77777777" w:rsidR="00087065" w:rsidRPr="00B92A7D" w:rsidRDefault="00087065" w:rsidP="00087065">
      <w:pPr>
        <w:pStyle w:val="ListParagraph"/>
        <w:numPr>
          <w:ilvl w:val="0"/>
          <w:numId w:val="11"/>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Organizational strategies during YA</w:t>
      </w:r>
    </w:p>
    <w:p w14:paraId="13C92418" w14:textId="77777777" w:rsidR="00087065" w:rsidRPr="00B92A7D" w:rsidRDefault="00087065" w:rsidP="00087065">
      <w:pPr>
        <w:pStyle w:val="ListParagraph"/>
        <w:numPr>
          <w:ilvl w:val="0"/>
          <w:numId w:val="11"/>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Organizational strategies current</w:t>
      </w:r>
    </w:p>
    <w:p w14:paraId="267A5FF9" w14:textId="77777777" w:rsidR="00087065" w:rsidRPr="00B92A7D" w:rsidRDefault="00087065" w:rsidP="00087065">
      <w:pPr>
        <w:rPr>
          <w:color w:val="000000" w:themeColor="text1"/>
        </w:rPr>
      </w:pPr>
    </w:p>
    <w:p w14:paraId="3FC09039" w14:textId="77777777" w:rsidR="00087065" w:rsidRPr="00B92A7D" w:rsidRDefault="00087065" w:rsidP="00087065">
      <w:p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Q5.</w:t>
      </w:r>
    </w:p>
    <w:p w14:paraId="5969C075" w14:textId="77777777" w:rsidR="00087065" w:rsidRPr="00C22FD5" w:rsidRDefault="00087065" w:rsidP="00087065">
      <w:pPr>
        <w:rPr>
          <w:rFonts w:ascii="Times New Roman" w:eastAsia="Times New Roman" w:hAnsi="Times New Roman" w:cs="Times New Roman"/>
          <w:color w:val="000000" w:themeColor="text1"/>
        </w:rPr>
      </w:pPr>
      <w:r w:rsidRPr="00C22FD5">
        <w:rPr>
          <w:rFonts w:ascii="Times New Roman" w:eastAsia="Times New Roman" w:hAnsi="Times New Roman" w:cs="Times New Roman"/>
          <w:color w:val="000000" w:themeColor="text1"/>
        </w:rPr>
        <w:t xml:space="preserve">Is there additional information about other programs that would be useful to you? </w:t>
      </w:r>
    </w:p>
    <w:p w14:paraId="49093BF8" w14:textId="77777777" w:rsidR="00087065" w:rsidRPr="00B92A7D" w:rsidRDefault="00087065" w:rsidP="00087065">
      <w:pPr>
        <w:rPr>
          <w:color w:val="000000" w:themeColor="text1"/>
        </w:rPr>
      </w:pPr>
    </w:p>
    <w:p w14:paraId="024E6F6A" w14:textId="77777777" w:rsidR="00087065" w:rsidRPr="00B92A7D" w:rsidRDefault="00087065" w:rsidP="00087065">
      <w:pPr>
        <w:rPr>
          <w:color w:val="000000" w:themeColor="text1"/>
        </w:rPr>
      </w:pPr>
      <w:r w:rsidRPr="00B92A7D">
        <w:rPr>
          <w:color w:val="000000" w:themeColor="text1"/>
        </w:rPr>
        <w:t>Q6.</w:t>
      </w:r>
    </w:p>
    <w:p w14:paraId="1614F294" w14:textId="77777777" w:rsidR="00087065" w:rsidRPr="00C22FD5" w:rsidRDefault="00087065" w:rsidP="00087065">
      <w:pPr>
        <w:rPr>
          <w:rFonts w:ascii="Times New Roman" w:eastAsia="Times New Roman" w:hAnsi="Times New Roman" w:cs="Times New Roman"/>
          <w:color w:val="000000" w:themeColor="text1"/>
        </w:rPr>
      </w:pPr>
      <w:r w:rsidRPr="00C22FD5">
        <w:rPr>
          <w:rFonts w:ascii="Times New Roman" w:eastAsia="Times New Roman" w:hAnsi="Times New Roman" w:cs="Times New Roman"/>
          <w:color w:val="000000" w:themeColor="text1"/>
        </w:rPr>
        <w:t>What are three terms or short phrases you might type into a search engine to look for information about another program?</w:t>
      </w:r>
    </w:p>
    <w:p w14:paraId="3CAACCAB" w14:textId="77777777" w:rsidR="00087065" w:rsidRPr="00B92A7D" w:rsidRDefault="00087065" w:rsidP="00087065">
      <w:pPr>
        <w:rPr>
          <w:color w:val="000000" w:themeColor="text1"/>
        </w:rPr>
      </w:pPr>
    </w:p>
    <w:p w14:paraId="7F7A8FBD" w14:textId="77777777" w:rsidR="00087065" w:rsidRPr="00B92A7D" w:rsidRDefault="00087065" w:rsidP="00087065">
      <w:pPr>
        <w:rPr>
          <w:color w:val="000000" w:themeColor="text1"/>
        </w:rPr>
      </w:pPr>
      <w:r w:rsidRPr="00B92A7D">
        <w:rPr>
          <w:color w:val="000000" w:themeColor="text1"/>
        </w:rPr>
        <w:t>Q7.</w:t>
      </w:r>
    </w:p>
    <w:p w14:paraId="1BE93AC7" w14:textId="77777777" w:rsidR="00087065" w:rsidRPr="00C22FD5" w:rsidRDefault="00087065" w:rsidP="00087065">
      <w:pPr>
        <w:rPr>
          <w:rFonts w:ascii="Times New Roman" w:eastAsia="Times New Roman" w:hAnsi="Times New Roman" w:cs="Times New Roman"/>
          <w:color w:val="000000" w:themeColor="text1"/>
        </w:rPr>
      </w:pPr>
      <w:r w:rsidRPr="00C22FD5">
        <w:rPr>
          <w:rFonts w:ascii="Times New Roman" w:eastAsia="Times New Roman" w:hAnsi="Times New Roman" w:cs="Times New Roman"/>
          <w:color w:val="000000" w:themeColor="text1"/>
        </w:rPr>
        <w:t>In your opinion, what aspect of your program was most important for its successes?</w:t>
      </w:r>
    </w:p>
    <w:p w14:paraId="5D80942C" w14:textId="77777777" w:rsidR="00087065" w:rsidRPr="00B92A7D" w:rsidRDefault="00087065" w:rsidP="00087065">
      <w:pPr>
        <w:rPr>
          <w:color w:val="000000" w:themeColor="text1"/>
        </w:rPr>
      </w:pPr>
    </w:p>
    <w:p w14:paraId="28C13873" w14:textId="77777777" w:rsidR="00087065" w:rsidRPr="00B92A7D" w:rsidRDefault="00087065" w:rsidP="00087065">
      <w:pPr>
        <w:rPr>
          <w:color w:val="000000" w:themeColor="text1"/>
        </w:rPr>
      </w:pPr>
      <w:r w:rsidRPr="00B92A7D">
        <w:rPr>
          <w:color w:val="000000" w:themeColor="text1"/>
        </w:rPr>
        <w:t>Q8.</w:t>
      </w:r>
    </w:p>
    <w:p w14:paraId="179F4CCD" w14:textId="77777777" w:rsidR="00087065" w:rsidRPr="00C22FD5" w:rsidRDefault="00087065" w:rsidP="00087065">
      <w:pPr>
        <w:rPr>
          <w:rFonts w:ascii="Times New Roman" w:eastAsia="Times New Roman" w:hAnsi="Times New Roman" w:cs="Times New Roman"/>
          <w:color w:val="000000" w:themeColor="text1"/>
        </w:rPr>
      </w:pPr>
      <w:r w:rsidRPr="00C22FD5">
        <w:rPr>
          <w:rFonts w:ascii="Times New Roman" w:eastAsia="Times New Roman" w:hAnsi="Times New Roman" w:cs="Times New Roman"/>
          <w:color w:val="000000" w:themeColor="text1"/>
        </w:rPr>
        <w:t>In your opinion, what aspect of your program could use the most improvement?</w:t>
      </w:r>
    </w:p>
    <w:p w14:paraId="555210B7" w14:textId="77777777" w:rsidR="00087065" w:rsidRPr="00B92A7D" w:rsidRDefault="00087065" w:rsidP="00087065">
      <w:pPr>
        <w:rPr>
          <w:color w:val="000000" w:themeColor="text1"/>
        </w:rPr>
      </w:pPr>
    </w:p>
    <w:p w14:paraId="485817D1" w14:textId="77777777" w:rsidR="00087065" w:rsidRPr="00B92A7D" w:rsidRDefault="00087065" w:rsidP="00087065">
      <w:pPr>
        <w:rPr>
          <w:color w:val="000000" w:themeColor="text1"/>
        </w:rPr>
      </w:pPr>
      <w:r w:rsidRPr="00B92A7D">
        <w:rPr>
          <w:color w:val="000000" w:themeColor="text1"/>
        </w:rPr>
        <w:t>Q9.</w:t>
      </w:r>
    </w:p>
    <w:p w14:paraId="769696DF" w14:textId="77777777" w:rsidR="00087065" w:rsidRPr="00B92A7D" w:rsidRDefault="00087065" w:rsidP="00087065">
      <w:pPr>
        <w:rPr>
          <w:rFonts w:ascii="Times New Roman" w:eastAsia="Times New Roman" w:hAnsi="Times New Roman" w:cs="Times New Roman"/>
          <w:color w:val="000000" w:themeColor="text1"/>
        </w:rPr>
      </w:pPr>
      <w:r w:rsidRPr="00C22FD5">
        <w:rPr>
          <w:rFonts w:ascii="Times New Roman" w:eastAsia="Times New Roman" w:hAnsi="Times New Roman" w:cs="Times New Roman"/>
          <w:color w:val="000000" w:themeColor="text1"/>
        </w:rPr>
        <w:t xml:space="preserve">In your opinion, how much did the following factors influence the lives of the alums after they left your program? Use the scale below, where </w:t>
      </w:r>
      <w:r w:rsidRPr="00C22FD5">
        <w:rPr>
          <w:rFonts w:ascii="Times New Roman" w:eastAsia="Times New Roman" w:hAnsi="Times New Roman" w:cs="Times New Roman"/>
          <w:color w:val="000000" w:themeColor="text1"/>
        </w:rPr>
        <w:br/>
        <w:t>1 = "Had no influence" and 7 = "Had an extremely strong influence."</w:t>
      </w:r>
    </w:p>
    <w:p w14:paraId="0A26E313" w14:textId="77777777" w:rsidR="00087065" w:rsidRPr="00B92A7D" w:rsidRDefault="00087065" w:rsidP="00087065">
      <w:pPr>
        <w:pStyle w:val="ListParagraph"/>
        <w:numPr>
          <w:ilvl w:val="0"/>
          <w:numId w:val="12"/>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Quality of schools</w:t>
      </w:r>
    </w:p>
    <w:p w14:paraId="10E1FF56" w14:textId="77777777" w:rsidR="00087065" w:rsidRPr="00B92A7D" w:rsidRDefault="00087065" w:rsidP="00087065">
      <w:pPr>
        <w:pStyle w:val="ListParagraph"/>
        <w:numPr>
          <w:ilvl w:val="0"/>
          <w:numId w:val="12"/>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Attitudes of teachers</w:t>
      </w:r>
    </w:p>
    <w:p w14:paraId="490D38E5" w14:textId="77777777" w:rsidR="00087065" w:rsidRPr="00B92A7D" w:rsidRDefault="00087065" w:rsidP="00087065">
      <w:pPr>
        <w:pStyle w:val="ListParagraph"/>
        <w:numPr>
          <w:ilvl w:val="0"/>
          <w:numId w:val="12"/>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School disciplinary practices</w:t>
      </w:r>
    </w:p>
    <w:p w14:paraId="1B4C7AF1" w14:textId="77777777" w:rsidR="00087065" w:rsidRPr="00B92A7D" w:rsidRDefault="00087065" w:rsidP="00087065">
      <w:pPr>
        <w:pStyle w:val="ListParagraph"/>
        <w:numPr>
          <w:ilvl w:val="0"/>
          <w:numId w:val="12"/>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Quality of high school counseling</w:t>
      </w:r>
    </w:p>
    <w:p w14:paraId="6015298B" w14:textId="77777777" w:rsidR="00087065" w:rsidRPr="00B92A7D" w:rsidRDefault="00087065" w:rsidP="00087065">
      <w:pPr>
        <w:pStyle w:val="ListParagraph"/>
        <w:numPr>
          <w:ilvl w:val="0"/>
          <w:numId w:val="12"/>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Extra-curricular activities (e.g. sports, band, science club)</w:t>
      </w:r>
    </w:p>
    <w:p w14:paraId="26E7A9F7" w14:textId="77777777" w:rsidR="00087065" w:rsidRPr="00B92A7D" w:rsidRDefault="00087065" w:rsidP="00087065">
      <w:pPr>
        <w:pStyle w:val="ListParagraph"/>
        <w:numPr>
          <w:ilvl w:val="0"/>
          <w:numId w:val="12"/>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Parent/grandparent support</w:t>
      </w:r>
    </w:p>
    <w:p w14:paraId="207034DC" w14:textId="77777777" w:rsidR="00087065" w:rsidRPr="00B92A7D" w:rsidRDefault="00087065" w:rsidP="00087065">
      <w:pPr>
        <w:pStyle w:val="ListParagraph"/>
        <w:numPr>
          <w:ilvl w:val="0"/>
          <w:numId w:val="12"/>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Family difficulties</w:t>
      </w:r>
    </w:p>
    <w:p w14:paraId="0BA8A462" w14:textId="77777777" w:rsidR="00087065" w:rsidRPr="00B92A7D" w:rsidRDefault="00087065" w:rsidP="00087065">
      <w:pPr>
        <w:pStyle w:val="ListParagraph"/>
        <w:numPr>
          <w:ilvl w:val="0"/>
          <w:numId w:val="12"/>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Siblings</w:t>
      </w:r>
    </w:p>
    <w:p w14:paraId="5FB6E984" w14:textId="77777777" w:rsidR="00087065" w:rsidRPr="00B92A7D" w:rsidRDefault="00087065" w:rsidP="00087065">
      <w:pPr>
        <w:pStyle w:val="ListParagraph"/>
        <w:numPr>
          <w:ilvl w:val="0"/>
          <w:numId w:val="12"/>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Friends</w:t>
      </w:r>
    </w:p>
    <w:p w14:paraId="07294359" w14:textId="77777777" w:rsidR="00087065" w:rsidRPr="00B92A7D" w:rsidRDefault="00087065" w:rsidP="00087065">
      <w:pPr>
        <w:pStyle w:val="ListParagraph"/>
        <w:numPr>
          <w:ilvl w:val="0"/>
          <w:numId w:val="12"/>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Church</w:t>
      </w:r>
    </w:p>
    <w:p w14:paraId="5509715E" w14:textId="77777777" w:rsidR="00087065" w:rsidRPr="00B92A7D" w:rsidRDefault="00087065" w:rsidP="00087065">
      <w:pPr>
        <w:pStyle w:val="ListParagraph"/>
        <w:numPr>
          <w:ilvl w:val="0"/>
          <w:numId w:val="12"/>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Community organizations (Boys &amp; Girls Clubs, Scouts)</w:t>
      </w:r>
    </w:p>
    <w:p w14:paraId="664EFA4A" w14:textId="77777777" w:rsidR="00087065" w:rsidRPr="00B92A7D" w:rsidRDefault="00087065" w:rsidP="00087065">
      <w:pPr>
        <w:pStyle w:val="ListParagraph"/>
        <w:numPr>
          <w:ilvl w:val="0"/>
          <w:numId w:val="12"/>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Community employment opportunities</w:t>
      </w:r>
    </w:p>
    <w:p w14:paraId="7EE4CC3C" w14:textId="77777777" w:rsidR="00087065" w:rsidRPr="00B92A7D" w:rsidRDefault="00087065" w:rsidP="00087065">
      <w:pPr>
        <w:pStyle w:val="ListParagraph"/>
        <w:numPr>
          <w:ilvl w:val="0"/>
          <w:numId w:val="12"/>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Community norms and values (e.g., race relations, acceptance of women in the workplace)</w:t>
      </w:r>
    </w:p>
    <w:p w14:paraId="2A7C1475" w14:textId="77777777" w:rsidR="00087065" w:rsidRPr="00B92A7D" w:rsidRDefault="00087065" w:rsidP="00087065">
      <w:pPr>
        <w:pStyle w:val="ListParagraph"/>
        <w:numPr>
          <w:ilvl w:val="0"/>
          <w:numId w:val="12"/>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Local law enforcement practices</w:t>
      </w:r>
    </w:p>
    <w:p w14:paraId="75298D50" w14:textId="77777777" w:rsidR="00087065" w:rsidRPr="00B92A7D" w:rsidRDefault="00087065" w:rsidP="00087065">
      <w:pPr>
        <w:pStyle w:val="ListParagraph"/>
        <w:numPr>
          <w:ilvl w:val="0"/>
          <w:numId w:val="12"/>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Television</w:t>
      </w:r>
    </w:p>
    <w:p w14:paraId="561F3AD6" w14:textId="77777777" w:rsidR="00087065" w:rsidRPr="00B92A7D" w:rsidRDefault="00087065" w:rsidP="00087065">
      <w:pPr>
        <w:pStyle w:val="ListParagraph"/>
        <w:numPr>
          <w:ilvl w:val="0"/>
          <w:numId w:val="12"/>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Popular music</w:t>
      </w:r>
    </w:p>
    <w:p w14:paraId="0720F87D" w14:textId="77777777" w:rsidR="00087065" w:rsidRPr="00B92A7D" w:rsidRDefault="00087065" w:rsidP="00087065">
      <w:pPr>
        <w:pStyle w:val="ListParagraph"/>
        <w:numPr>
          <w:ilvl w:val="0"/>
          <w:numId w:val="12"/>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The Internet</w:t>
      </w:r>
    </w:p>
    <w:p w14:paraId="16E99799" w14:textId="77777777" w:rsidR="00087065" w:rsidRPr="00B92A7D" w:rsidRDefault="00087065" w:rsidP="00087065">
      <w:pPr>
        <w:rPr>
          <w:color w:val="000000" w:themeColor="text1"/>
        </w:rPr>
      </w:pPr>
    </w:p>
    <w:p w14:paraId="1A69874D" w14:textId="77777777" w:rsidR="00087065" w:rsidRPr="00B92A7D" w:rsidRDefault="00087065" w:rsidP="00087065">
      <w:pPr>
        <w:rPr>
          <w:color w:val="000000" w:themeColor="text1"/>
        </w:rPr>
      </w:pPr>
      <w:r w:rsidRPr="00B92A7D">
        <w:rPr>
          <w:color w:val="000000" w:themeColor="text1"/>
        </w:rPr>
        <w:t>Q10.</w:t>
      </w:r>
    </w:p>
    <w:p w14:paraId="5D7849B9" w14:textId="77777777" w:rsidR="00087065" w:rsidRPr="00B92A7D" w:rsidRDefault="00087065" w:rsidP="00087065">
      <w:pPr>
        <w:rPr>
          <w:rFonts w:ascii="Times New Roman" w:eastAsia="Times New Roman" w:hAnsi="Times New Roman" w:cs="Times New Roman"/>
          <w:color w:val="000000" w:themeColor="text1"/>
        </w:rPr>
      </w:pPr>
      <w:r w:rsidRPr="00C22FD5">
        <w:rPr>
          <w:rFonts w:ascii="Times New Roman" w:eastAsia="Times New Roman" w:hAnsi="Times New Roman" w:cs="Times New Roman"/>
          <w:color w:val="000000" w:themeColor="text1"/>
        </w:rPr>
        <w:t xml:space="preserve">What information about participants is valued by funders? </w:t>
      </w:r>
      <w:r w:rsidRPr="00C22FD5">
        <w:rPr>
          <w:rFonts w:ascii="Times New Roman" w:eastAsia="Times New Roman" w:hAnsi="Times New Roman" w:cs="Times New Roman"/>
          <w:color w:val="000000" w:themeColor="text1"/>
        </w:rPr>
        <w:br/>
        <w:t>Use the scale below, where 1 = "Never requested," and 7 = "Always required."</w:t>
      </w:r>
    </w:p>
    <w:p w14:paraId="6AB11340" w14:textId="77777777" w:rsidR="00087065" w:rsidRPr="00B92A7D" w:rsidRDefault="00087065" w:rsidP="00087065">
      <w:pPr>
        <w:pStyle w:val="ListParagraph"/>
        <w:numPr>
          <w:ilvl w:val="0"/>
          <w:numId w:val="13"/>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High school graduation rates</w:t>
      </w:r>
    </w:p>
    <w:p w14:paraId="263C5E4F" w14:textId="77777777" w:rsidR="00087065" w:rsidRPr="00B92A7D" w:rsidRDefault="00087065" w:rsidP="00087065">
      <w:pPr>
        <w:pStyle w:val="ListParagraph"/>
        <w:numPr>
          <w:ilvl w:val="0"/>
          <w:numId w:val="13"/>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Grades</w:t>
      </w:r>
    </w:p>
    <w:p w14:paraId="74FAD14A" w14:textId="77777777" w:rsidR="00087065" w:rsidRPr="00B92A7D" w:rsidRDefault="00087065" w:rsidP="00087065">
      <w:pPr>
        <w:pStyle w:val="ListParagraph"/>
        <w:numPr>
          <w:ilvl w:val="0"/>
          <w:numId w:val="13"/>
        </w:numPr>
        <w:rPr>
          <w:rFonts w:ascii="Times New Roman" w:eastAsia="Times New Roman" w:hAnsi="Times New Roman" w:cs="Times New Roman"/>
          <w:color w:val="000000" w:themeColor="text1"/>
        </w:rPr>
      </w:pPr>
      <w:r w:rsidRPr="00B92A7D">
        <w:rPr>
          <w:rFonts w:ascii="Times New Roman" w:eastAsia="Times New Roman" w:hAnsi="Times New Roman" w:cs="Times New Roman"/>
          <w:color w:val="000000" w:themeColor="text1"/>
        </w:rPr>
        <w:t>Stories about alums of the program</w:t>
      </w:r>
    </w:p>
    <w:p w14:paraId="553C06DB" w14:textId="77777777" w:rsidR="00087065" w:rsidRDefault="00087065" w:rsidP="00087065">
      <w:pPr>
        <w:pBdr>
          <w:bottom w:val="single" w:sz="12" w:space="1" w:color="auto"/>
        </w:pBdr>
        <w:rPr>
          <w:color w:val="000000" w:themeColor="text1"/>
        </w:rPr>
      </w:pPr>
    </w:p>
    <w:p w14:paraId="7ADFECE0" w14:textId="77777777" w:rsidR="00087065" w:rsidRPr="00B92A7D" w:rsidRDefault="00087065" w:rsidP="00087065">
      <w:pPr>
        <w:rPr>
          <w:color w:val="000000" w:themeColor="text1"/>
        </w:rPr>
      </w:pPr>
    </w:p>
    <w:p w14:paraId="71D1FA75" w14:textId="77777777" w:rsidR="00087065" w:rsidRPr="003F3904" w:rsidRDefault="00087065" w:rsidP="00DB149E">
      <w:pPr>
        <w:tabs>
          <w:tab w:val="left" w:pos="5850"/>
        </w:tabs>
        <w:rPr>
          <w:rFonts w:ascii="Times New Roman" w:hAnsi="Times New Roman" w:cs="Times New Roman"/>
        </w:rPr>
      </w:pPr>
    </w:p>
    <w:sectPr w:rsidR="00087065" w:rsidRPr="003F3904" w:rsidSect="0069081D">
      <w:footerReference w:type="even" r:id="rId18"/>
      <w:footerReference w:type="default" r:id="rId1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0D3D2" w14:textId="77777777" w:rsidR="004E13AB" w:rsidRDefault="004E13AB" w:rsidP="007D1EA0">
      <w:r>
        <w:separator/>
      </w:r>
    </w:p>
  </w:endnote>
  <w:endnote w:type="continuationSeparator" w:id="0">
    <w:p w14:paraId="542C2C22" w14:textId="77777777" w:rsidR="004E13AB" w:rsidRDefault="004E13AB" w:rsidP="007D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6AD0" w14:textId="77777777" w:rsidR="0069081D" w:rsidRDefault="0069081D" w:rsidP="00775F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CA562B" w14:textId="77777777" w:rsidR="0069081D" w:rsidRDefault="0069081D" w:rsidP="006908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1F7F9" w14:textId="77777777" w:rsidR="0069081D" w:rsidRDefault="0069081D" w:rsidP="00775F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C5F6B3E" w14:textId="77777777" w:rsidR="0069081D" w:rsidRDefault="0069081D" w:rsidP="006908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6C61D" w14:textId="77777777" w:rsidR="004E13AB" w:rsidRDefault="004E13AB" w:rsidP="007D1EA0">
      <w:r>
        <w:separator/>
      </w:r>
    </w:p>
  </w:footnote>
  <w:footnote w:type="continuationSeparator" w:id="0">
    <w:p w14:paraId="7BBBDAC0" w14:textId="77777777" w:rsidR="004E13AB" w:rsidRDefault="004E13AB" w:rsidP="007D1E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5426"/>
    <w:multiLevelType w:val="hybridMultilevel"/>
    <w:tmpl w:val="1A48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43AD3"/>
    <w:multiLevelType w:val="hybridMultilevel"/>
    <w:tmpl w:val="0644B014"/>
    <w:lvl w:ilvl="0" w:tplc="AACE2CE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453A4"/>
    <w:multiLevelType w:val="hybridMultilevel"/>
    <w:tmpl w:val="957E89DE"/>
    <w:lvl w:ilvl="0" w:tplc="6C184232">
      <w:start w:val="1"/>
      <w:numFmt w:val="lowerRoman"/>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26FDD"/>
    <w:multiLevelType w:val="hybridMultilevel"/>
    <w:tmpl w:val="9762F7F8"/>
    <w:lvl w:ilvl="0" w:tplc="AACE2CE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E024D"/>
    <w:multiLevelType w:val="hybridMultilevel"/>
    <w:tmpl w:val="C5D8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239FE"/>
    <w:multiLevelType w:val="hybridMultilevel"/>
    <w:tmpl w:val="0B64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03569"/>
    <w:multiLevelType w:val="hybridMultilevel"/>
    <w:tmpl w:val="6D5E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03292"/>
    <w:multiLevelType w:val="hybridMultilevel"/>
    <w:tmpl w:val="921A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5461C"/>
    <w:multiLevelType w:val="hybridMultilevel"/>
    <w:tmpl w:val="A788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5D636F"/>
    <w:multiLevelType w:val="hybridMultilevel"/>
    <w:tmpl w:val="ACF6E47C"/>
    <w:lvl w:ilvl="0" w:tplc="AACE2CE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05DF2"/>
    <w:multiLevelType w:val="hybridMultilevel"/>
    <w:tmpl w:val="C4045D04"/>
    <w:lvl w:ilvl="0" w:tplc="AACE2CE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F7A36"/>
    <w:multiLevelType w:val="hybridMultilevel"/>
    <w:tmpl w:val="F85EDC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9A6866"/>
    <w:multiLevelType w:val="hybridMultilevel"/>
    <w:tmpl w:val="9E26A382"/>
    <w:lvl w:ilvl="0" w:tplc="AACE2CE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3"/>
  </w:num>
  <w:num w:numId="5">
    <w:abstractNumId w:val="9"/>
  </w:num>
  <w:num w:numId="6">
    <w:abstractNumId w:val="10"/>
  </w:num>
  <w:num w:numId="7">
    <w:abstractNumId w:val="12"/>
  </w:num>
  <w:num w:numId="8">
    <w:abstractNumId w:val="5"/>
  </w:num>
  <w:num w:numId="9">
    <w:abstractNumId w:val="7"/>
  </w:num>
  <w:num w:numId="10">
    <w:abstractNumId w:val="4"/>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6F"/>
    <w:rsid w:val="00060F1F"/>
    <w:rsid w:val="000628F9"/>
    <w:rsid w:val="0006502B"/>
    <w:rsid w:val="00082CB0"/>
    <w:rsid w:val="00086635"/>
    <w:rsid w:val="00087065"/>
    <w:rsid w:val="000A2FDD"/>
    <w:rsid w:val="000A798D"/>
    <w:rsid w:val="000F5DAB"/>
    <w:rsid w:val="00105D82"/>
    <w:rsid w:val="00167C56"/>
    <w:rsid w:val="001779D0"/>
    <w:rsid w:val="001A58FA"/>
    <w:rsid w:val="001B7BA1"/>
    <w:rsid w:val="001C0434"/>
    <w:rsid w:val="001F76CC"/>
    <w:rsid w:val="00204D49"/>
    <w:rsid w:val="002138E2"/>
    <w:rsid w:val="00223545"/>
    <w:rsid w:val="002311BE"/>
    <w:rsid w:val="00232F5D"/>
    <w:rsid w:val="002B6F61"/>
    <w:rsid w:val="002C4681"/>
    <w:rsid w:val="002F1830"/>
    <w:rsid w:val="003954B5"/>
    <w:rsid w:val="003A2B13"/>
    <w:rsid w:val="003A4020"/>
    <w:rsid w:val="003D3371"/>
    <w:rsid w:val="003F3904"/>
    <w:rsid w:val="003F4B06"/>
    <w:rsid w:val="004057A0"/>
    <w:rsid w:val="00463684"/>
    <w:rsid w:val="004B79F4"/>
    <w:rsid w:val="004D57F6"/>
    <w:rsid w:val="004E13AB"/>
    <w:rsid w:val="004E689F"/>
    <w:rsid w:val="004F49B9"/>
    <w:rsid w:val="005713E5"/>
    <w:rsid w:val="00586AF8"/>
    <w:rsid w:val="00610AA7"/>
    <w:rsid w:val="006152C6"/>
    <w:rsid w:val="0064415D"/>
    <w:rsid w:val="00660E6F"/>
    <w:rsid w:val="00665F68"/>
    <w:rsid w:val="00682062"/>
    <w:rsid w:val="0069081D"/>
    <w:rsid w:val="006C2BA0"/>
    <w:rsid w:val="0072123C"/>
    <w:rsid w:val="00745AAF"/>
    <w:rsid w:val="007547F3"/>
    <w:rsid w:val="007D1EA0"/>
    <w:rsid w:val="007D3F72"/>
    <w:rsid w:val="00825194"/>
    <w:rsid w:val="008413F7"/>
    <w:rsid w:val="00843979"/>
    <w:rsid w:val="00844A19"/>
    <w:rsid w:val="00851F4B"/>
    <w:rsid w:val="008709BF"/>
    <w:rsid w:val="008814BD"/>
    <w:rsid w:val="008A27D7"/>
    <w:rsid w:val="008A59B7"/>
    <w:rsid w:val="008E5F03"/>
    <w:rsid w:val="00900763"/>
    <w:rsid w:val="009512B6"/>
    <w:rsid w:val="00956BAB"/>
    <w:rsid w:val="0096686E"/>
    <w:rsid w:val="00987086"/>
    <w:rsid w:val="00A3252D"/>
    <w:rsid w:val="00A37564"/>
    <w:rsid w:val="00A64E18"/>
    <w:rsid w:val="00A671BE"/>
    <w:rsid w:val="00A6760A"/>
    <w:rsid w:val="00A84E32"/>
    <w:rsid w:val="00A95EEC"/>
    <w:rsid w:val="00AA25A7"/>
    <w:rsid w:val="00AA3C9E"/>
    <w:rsid w:val="00AE1846"/>
    <w:rsid w:val="00AF03DE"/>
    <w:rsid w:val="00AF3A25"/>
    <w:rsid w:val="00AF3AE1"/>
    <w:rsid w:val="00B10310"/>
    <w:rsid w:val="00B97DAF"/>
    <w:rsid w:val="00BD69AD"/>
    <w:rsid w:val="00BE00FD"/>
    <w:rsid w:val="00BE47F5"/>
    <w:rsid w:val="00BE5BF3"/>
    <w:rsid w:val="00C067B5"/>
    <w:rsid w:val="00C07646"/>
    <w:rsid w:val="00C368A1"/>
    <w:rsid w:val="00C36FF6"/>
    <w:rsid w:val="00C41DD3"/>
    <w:rsid w:val="00C706BB"/>
    <w:rsid w:val="00C70C53"/>
    <w:rsid w:val="00CC3F06"/>
    <w:rsid w:val="00D13961"/>
    <w:rsid w:val="00D13F14"/>
    <w:rsid w:val="00D52984"/>
    <w:rsid w:val="00D82924"/>
    <w:rsid w:val="00D85E64"/>
    <w:rsid w:val="00D87A20"/>
    <w:rsid w:val="00DB149E"/>
    <w:rsid w:val="00DC65D0"/>
    <w:rsid w:val="00DF0067"/>
    <w:rsid w:val="00E01383"/>
    <w:rsid w:val="00E275DD"/>
    <w:rsid w:val="00E459F3"/>
    <w:rsid w:val="00E70745"/>
    <w:rsid w:val="00EA1D49"/>
    <w:rsid w:val="00EA320F"/>
    <w:rsid w:val="00EB1224"/>
    <w:rsid w:val="00EF09C4"/>
    <w:rsid w:val="00F00B88"/>
    <w:rsid w:val="00F26172"/>
    <w:rsid w:val="00F4236B"/>
    <w:rsid w:val="00F431F5"/>
    <w:rsid w:val="00F53B29"/>
    <w:rsid w:val="00F72965"/>
    <w:rsid w:val="00F835D9"/>
    <w:rsid w:val="00FA1C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D39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0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779D0"/>
    <w:rPr>
      <w:rFonts w:ascii="Book Antiqua" w:eastAsia="Times New Roman" w:hAnsi="Book Antiqua" w:cs="Times New Roman"/>
      <w:i/>
      <w:szCs w:val="20"/>
    </w:rPr>
  </w:style>
  <w:style w:type="character" w:customStyle="1" w:styleId="BodyTextChar">
    <w:name w:val="Body Text Char"/>
    <w:basedOn w:val="DefaultParagraphFont"/>
    <w:link w:val="BodyText"/>
    <w:semiHidden/>
    <w:rsid w:val="001779D0"/>
    <w:rPr>
      <w:rFonts w:ascii="Book Antiqua" w:eastAsia="Times New Roman" w:hAnsi="Book Antiqua" w:cs="Times New Roman"/>
      <w:i/>
      <w:szCs w:val="20"/>
    </w:rPr>
  </w:style>
  <w:style w:type="character" w:styleId="CommentReference">
    <w:name w:val="annotation reference"/>
    <w:basedOn w:val="DefaultParagraphFont"/>
    <w:uiPriority w:val="99"/>
    <w:semiHidden/>
    <w:unhideWhenUsed/>
    <w:rsid w:val="00DB149E"/>
    <w:rPr>
      <w:sz w:val="16"/>
      <w:szCs w:val="16"/>
    </w:rPr>
  </w:style>
  <w:style w:type="paragraph" w:styleId="CommentText">
    <w:name w:val="annotation text"/>
    <w:basedOn w:val="Normal"/>
    <w:link w:val="CommentTextChar"/>
    <w:uiPriority w:val="99"/>
    <w:semiHidden/>
    <w:unhideWhenUsed/>
    <w:rsid w:val="00DB149E"/>
    <w:rPr>
      <w:rFonts w:eastAsiaTheme="minorHAnsi"/>
      <w:sz w:val="20"/>
      <w:szCs w:val="20"/>
    </w:rPr>
  </w:style>
  <w:style w:type="character" w:customStyle="1" w:styleId="CommentTextChar">
    <w:name w:val="Comment Text Char"/>
    <w:basedOn w:val="DefaultParagraphFont"/>
    <w:link w:val="CommentText"/>
    <w:uiPriority w:val="99"/>
    <w:semiHidden/>
    <w:rsid w:val="00DB149E"/>
    <w:rPr>
      <w:rFonts w:eastAsiaTheme="minorHAnsi"/>
      <w:sz w:val="20"/>
      <w:szCs w:val="20"/>
    </w:rPr>
  </w:style>
  <w:style w:type="paragraph" w:styleId="BalloonText">
    <w:name w:val="Balloon Text"/>
    <w:basedOn w:val="Normal"/>
    <w:link w:val="BalloonTextChar"/>
    <w:uiPriority w:val="99"/>
    <w:semiHidden/>
    <w:unhideWhenUsed/>
    <w:rsid w:val="00DB14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149E"/>
    <w:rPr>
      <w:rFonts w:ascii="Times New Roman" w:hAnsi="Times New Roman" w:cs="Times New Roman"/>
      <w:sz w:val="18"/>
      <w:szCs w:val="18"/>
    </w:rPr>
  </w:style>
  <w:style w:type="paragraph" w:styleId="ListParagraph">
    <w:name w:val="List Paragraph"/>
    <w:basedOn w:val="Normal"/>
    <w:uiPriority w:val="34"/>
    <w:qFormat/>
    <w:rsid w:val="00745AAF"/>
    <w:pPr>
      <w:ind w:left="720"/>
      <w:contextualSpacing/>
    </w:pPr>
  </w:style>
  <w:style w:type="paragraph" w:styleId="Header">
    <w:name w:val="header"/>
    <w:basedOn w:val="Normal"/>
    <w:link w:val="HeaderChar"/>
    <w:uiPriority w:val="99"/>
    <w:unhideWhenUsed/>
    <w:rsid w:val="007D1EA0"/>
    <w:pPr>
      <w:tabs>
        <w:tab w:val="center" w:pos="4680"/>
        <w:tab w:val="right" w:pos="9360"/>
      </w:tabs>
    </w:pPr>
  </w:style>
  <w:style w:type="character" w:customStyle="1" w:styleId="HeaderChar">
    <w:name w:val="Header Char"/>
    <w:basedOn w:val="DefaultParagraphFont"/>
    <w:link w:val="Header"/>
    <w:uiPriority w:val="99"/>
    <w:rsid w:val="007D1EA0"/>
  </w:style>
  <w:style w:type="paragraph" w:styleId="Footer">
    <w:name w:val="footer"/>
    <w:basedOn w:val="Normal"/>
    <w:link w:val="FooterChar"/>
    <w:uiPriority w:val="99"/>
    <w:unhideWhenUsed/>
    <w:rsid w:val="007D1EA0"/>
    <w:pPr>
      <w:tabs>
        <w:tab w:val="center" w:pos="4680"/>
        <w:tab w:val="right" w:pos="9360"/>
      </w:tabs>
    </w:pPr>
  </w:style>
  <w:style w:type="character" w:customStyle="1" w:styleId="FooterChar">
    <w:name w:val="Footer Char"/>
    <w:basedOn w:val="DefaultParagraphFont"/>
    <w:link w:val="Footer"/>
    <w:uiPriority w:val="99"/>
    <w:rsid w:val="007D1EA0"/>
  </w:style>
  <w:style w:type="character" w:styleId="Hyperlink">
    <w:name w:val="Hyperlink"/>
    <w:basedOn w:val="DefaultParagraphFont"/>
    <w:uiPriority w:val="99"/>
    <w:unhideWhenUsed/>
    <w:rsid w:val="00087065"/>
    <w:rPr>
      <w:color w:val="0000FF" w:themeColor="hyperlink"/>
      <w:u w:val="single"/>
    </w:rPr>
  </w:style>
  <w:style w:type="character" w:styleId="PageNumber">
    <w:name w:val="page number"/>
    <w:basedOn w:val="DefaultParagraphFont"/>
    <w:uiPriority w:val="99"/>
    <w:semiHidden/>
    <w:unhideWhenUsed/>
    <w:rsid w:val="00690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6248">
      <w:bodyDiv w:val="1"/>
      <w:marLeft w:val="0"/>
      <w:marRight w:val="0"/>
      <w:marTop w:val="0"/>
      <w:marBottom w:val="0"/>
      <w:divBdr>
        <w:top w:val="none" w:sz="0" w:space="0" w:color="auto"/>
        <w:left w:val="none" w:sz="0" w:space="0" w:color="auto"/>
        <w:bottom w:val="none" w:sz="0" w:space="0" w:color="auto"/>
        <w:right w:val="none" w:sz="0" w:space="0" w:color="auto"/>
      </w:divBdr>
    </w:div>
    <w:div w:id="1035931535">
      <w:bodyDiv w:val="1"/>
      <w:marLeft w:val="0"/>
      <w:marRight w:val="0"/>
      <w:marTop w:val="0"/>
      <w:marBottom w:val="0"/>
      <w:divBdr>
        <w:top w:val="none" w:sz="0" w:space="0" w:color="auto"/>
        <w:left w:val="none" w:sz="0" w:space="0" w:color="auto"/>
        <w:bottom w:val="none" w:sz="0" w:space="0" w:color="auto"/>
        <w:right w:val="none" w:sz="0" w:space="0" w:color="auto"/>
      </w:divBdr>
    </w:div>
    <w:div w:id="1574117490">
      <w:bodyDiv w:val="1"/>
      <w:marLeft w:val="0"/>
      <w:marRight w:val="0"/>
      <w:marTop w:val="0"/>
      <w:marBottom w:val="0"/>
      <w:divBdr>
        <w:top w:val="none" w:sz="0" w:space="0" w:color="auto"/>
        <w:left w:val="none" w:sz="0" w:space="0" w:color="auto"/>
        <w:bottom w:val="none" w:sz="0" w:space="0" w:color="auto"/>
        <w:right w:val="none" w:sz="0" w:space="0" w:color="auto"/>
      </w:divBdr>
    </w:div>
    <w:div w:id="1996369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chart" Target="charts/chart4.xml"/><Relationship Id="rId11" Type="http://schemas.openxmlformats.org/officeDocument/2006/relationships/chart" Target="charts/chart5.xml"/><Relationship Id="rId12" Type="http://schemas.openxmlformats.org/officeDocument/2006/relationships/chart" Target="charts/chart6.xml"/><Relationship Id="rId13" Type="http://schemas.openxmlformats.org/officeDocument/2006/relationships/chart" Target="charts/chart7.xml"/><Relationship Id="rId14" Type="http://schemas.openxmlformats.org/officeDocument/2006/relationships/chart" Target="charts/chart8.xml"/><Relationship Id="rId15" Type="http://schemas.openxmlformats.org/officeDocument/2006/relationships/chart" Target="charts/chart9.xml"/><Relationship Id="rId16" Type="http://schemas.openxmlformats.org/officeDocument/2006/relationships/chart" Target="charts/chart10.xml"/><Relationship Id="rId17" Type="http://schemas.openxmlformats.org/officeDocument/2006/relationships/hyperlink" Target="mailto:sueallenresearch@gmail.co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localhost/Users/sallen/Desktop/desktop%20sorted/work%20projects/Advisor%20projects%20-%20debris/Kit%20and%20Carey/Sue's%20survey/data/Roads%20Taken%20data.xlsx" TargetMode="External"/></Relationships>
</file>

<file path=word/charts/_rels/chart10.xml.rels><?xml version="1.0" encoding="UTF-8" standalone="yes"?>
<Relationships xmlns="http://schemas.openxmlformats.org/package/2006/relationships"><Relationship Id="rId1" Type="http://schemas.microsoft.com/office/2011/relationships/chartStyle" Target="style10.xml"/><Relationship Id="rId2" Type="http://schemas.microsoft.com/office/2011/relationships/chartColorStyle" Target="colors10.xml"/><Relationship Id="rId3" Type="http://schemas.openxmlformats.org/officeDocument/2006/relationships/oleObject" Target="file://localhost/Users/sallen/Desktop/desktop%20sorted/work%20projects/Advisor%20projects%20-%20debris/Kit%20and%20Carey/Sue's%20survey/data/Roads%20Taken%20data.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localhost/Users/sallen/Desktop/desktop%20sorted/work%20projects/Advisor%20projects%20-%20debris/Kit%20and%20Carey/Sue's%20survey/data/Roads%20Taken%20data.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localhost/Users/sallen/Desktop/desktop%20sorted/work%20projects/Advisor%20projects%20-%20debris/Kit%20and%20Carey/Sue's%20survey/data/Roads%20Taken%20data.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localhost/Users/sallen/Desktop/desktop%20sorted/work%20projects/Advisor%20projects%20-%20debris/Kit%20and%20Carey/Sue's%20survey/data/Roads%20Taken%20data.xlsx" TargetMode="Externa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file://localhost/Users/sallen/Desktop/desktop%20sorted/work%20projects/Advisor%20projects%20-%20debris/Kit%20and%20Carey/Sue's%20survey/data/Roads%20Taken%20data.xlsx" TargetMode="External"/></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oleObject" Target="file://localhost/Users/sallen/Desktop/desktop%20sorted/work%20projects/Advisor%20projects%20-%20debris/Kit%20and%20Carey/Sue's%20survey/data/Roads%20Taken%20data.xlsx" TargetMode="External"/></Relationships>
</file>

<file path=word/charts/_rels/chart7.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oleObject" Target="file://localhost/Users/sallen/Desktop/desktop%20sorted/work%20projects/Advisor%20projects%20-%20debris/Kit%20and%20Carey/Sue's%20survey/data/Roads%20Taken%20data.xlsx" TargetMode="External"/></Relationships>
</file>

<file path=word/charts/_rels/chart8.xml.rels><?xml version="1.0" encoding="UTF-8" standalone="yes"?>
<Relationships xmlns="http://schemas.openxmlformats.org/package/2006/relationships"><Relationship Id="rId1" Type="http://schemas.microsoft.com/office/2011/relationships/chartStyle" Target="style8.xml"/><Relationship Id="rId2" Type="http://schemas.microsoft.com/office/2011/relationships/chartColorStyle" Target="colors8.xml"/><Relationship Id="rId3" Type="http://schemas.openxmlformats.org/officeDocument/2006/relationships/oleObject" Target="file://localhost/Users/sallen/Desktop/desktop%20sorted/work%20projects/Advisor%20projects%20-%20debris/Kit%20and%20Carey/Sue's%20survey/data/Roads%20Taken%20data.xlsx" TargetMode="External"/></Relationships>
</file>

<file path=word/charts/_rels/chart9.xml.rels><?xml version="1.0" encoding="UTF-8" standalone="yes"?>
<Relationships xmlns="http://schemas.openxmlformats.org/package/2006/relationships"><Relationship Id="rId1" Type="http://schemas.microsoft.com/office/2011/relationships/chartStyle" Target="style9.xml"/><Relationship Id="rId2" Type="http://schemas.microsoft.com/office/2011/relationships/chartColorStyle" Target="colors9.xml"/><Relationship Id="rId3" Type="http://schemas.openxmlformats.org/officeDocument/2006/relationships/oleObject" Target="file://localhost/Users/sallen/Desktop/desktop%20sorted/work%20projects/Advisor%20projects%20-%20debris/Kit%20and%20Carey/Sue's%20survey/data/Roads%20Take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Q1. Percent who rated webinar</a:t>
            </a:r>
            <a:r>
              <a:rPr lang="en-US" sz="1200" baseline="0"/>
              <a:t> feature</a:t>
            </a:r>
          </a:p>
          <a:p>
            <a:pPr>
              <a:defRPr/>
            </a:pPr>
            <a:r>
              <a:rPr lang="en-US" sz="1200"/>
              <a:t>very high (6 or 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'Q1'!$K$1</c:f>
              <c:strCache>
                <c:ptCount val="1"/>
                <c:pt idx="0">
                  <c:v>Percent who rated very high (6 or 7)</c:v>
                </c:pt>
              </c:strCache>
            </c:strRef>
          </c:tx>
          <c:spPr>
            <a:solidFill>
              <a:schemeClr val="accent1"/>
            </a:solidFill>
            <a:ln>
              <a:noFill/>
            </a:ln>
            <a:effectLst/>
          </c:spPr>
          <c:invertIfNegative val="0"/>
          <c:cat>
            <c:strRef>
              <c:f>'Q1'!$J$2:$J$15</c:f>
              <c:strCache>
                <c:ptCount val="14"/>
                <c:pt idx="0">
                  <c:v>video technology</c:v>
                </c:pt>
                <c:pt idx="1">
                  <c:v>Sound quality</c:v>
                </c:pt>
                <c:pt idx="2">
                  <c:v>Video quality</c:v>
                </c:pt>
                <c:pt idx="3">
                  <c:v>Length</c:v>
                </c:pt>
                <c:pt idx="4">
                  <c:v>Agenda balance</c:v>
                </c:pt>
                <c:pt idx="5">
                  <c:v>Facilitation by leaders</c:v>
                </c:pt>
                <c:pt idx="6">
                  <c:v>Icebreakers</c:v>
                </c:pt>
                <c:pt idx="7">
                  <c:v>Speaker presentations</c:v>
                </c:pt>
                <c:pt idx="8">
                  <c:v>Discussion groups</c:v>
                </c:pt>
                <c:pt idx="9">
                  <c:v>Communication</c:v>
                </c:pt>
                <c:pt idx="10">
                  <c:v>Opportunity to ask </c:v>
                </c:pt>
                <c:pt idx="11">
                  <c:v>Clarity of project goals</c:v>
                </c:pt>
                <c:pt idx="12">
                  <c:v>Clarity of my role</c:v>
                </c:pt>
                <c:pt idx="13">
                  <c:v>Clarity of future roles </c:v>
                </c:pt>
              </c:strCache>
            </c:strRef>
          </c:cat>
          <c:val>
            <c:numRef>
              <c:f>'Q1'!$K$2:$K$15</c:f>
              <c:numCache>
                <c:formatCode>0%</c:formatCode>
                <c:ptCount val="14"/>
                <c:pt idx="0">
                  <c:v>0.888888888888889</c:v>
                </c:pt>
                <c:pt idx="1">
                  <c:v>0.777777777777778</c:v>
                </c:pt>
                <c:pt idx="2">
                  <c:v>0.888888888888889</c:v>
                </c:pt>
                <c:pt idx="3">
                  <c:v>0.666666666666667</c:v>
                </c:pt>
                <c:pt idx="4">
                  <c:v>0.833333333333333</c:v>
                </c:pt>
                <c:pt idx="5">
                  <c:v>0.944444444444444</c:v>
                </c:pt>
                <c:pt idx="6">
                  <c:v>0.5</c:v>
                </c:pt>
                <c:pt idx="7">
                  <c:v>0.888888888888889</c:v>
                </c:pt>
                <c:pt idx="8">
                  <c:v>0.823529411764706</c:v>
                </c:pt>
                <c:pt idx="9">
                  <c:v>0.777777777777778</c:v>
                </c:pt>
                <c:pt idx="10">
                  <c:v>0.833333333333333</c:v>
                </c:pt>
                <c:pt idx="11">
                  <c:v>0.777777777777778</c:v>
                </c:pt>
                <c:pt idx="12">
                  <c:v>0.611111111111111</c:v>
                </c:pt>
                <c:pt idx="13">
                  <c:v>0.388888888888889</c:v>
                </c:pt>
              </c:numCache>
            </c:numRef>
          </c:val>
        </c:ser>
        <c:dLbls>
          <c:showLegendKey val="0"/>
          <c:showVal val="0"/>
          <c:showCatName val="0"/>
          <c:showSerName val="0"/>
          <c:showPercent val="0"/>
          <c:showBubbleSize val="0"/>
        </c:dLbls>
        <c:gapWidth val="150"/>
        <c:axId val="-2077021248"/>
        <c:axId val="-2116224592"/>
      </c:barChart>
      <c:catAx>
        <c:axId val="-207702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6224592"/>
        <c:crosses val="autoZero"/>
        <c:auto val="1"/>
        <c:lblAlgn val="ctr"/>
        <c:lblOffset val="100"/>
        <c:noMultiLvlLbl val="0"/>
      </c:catAx>
      <c:valAx>
        <c:axId val="-2116224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7021248"/>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aseline="0"/>
              <a:t>Q2d. Percent who connected very well with colleagues from other organizations (rated 6 or 7)</a:t>
            </a:r>
          </a:p>
        </c:rich>
      </c:tx>
      <c:layout>
        <c:manualLayout>
          <c:xMode val="edge"/>
          <c:yMode val="edge"/>
          <c:x val="0.123556354412825"/>
          <c:y val="0.060294809120423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Q2cutup!$J$23:$J$24</c:f>
              <c:strCache>
                <c:ptCount val="2"/>
                <c:pt idx="0">
                  <c:v>I felt personal connection</c:v>
                </c:pt>
                <c:pt idx="1">
                  <c:v>I'd like to spend time w/ others</c:v>
                </c:pt>
              </c:strCache>
            </c:strRef>
          </c:cat>
          <c:val>
            <c:numRef>
              <c:f>Q2cutup!$K$23:$K$24</c:f>
              <c:numCache>
                <c:formatCode>0%</c:formatCode>
                <c:ptCount val="2"/>
                <c:pt idx="0">
                  <c:v>0.333333333333333</c:v>
                </c:pt>
                <c:pt idx="1">
                  <c:v>0.555555555555556</c:v>
                </c:pt>
              </c:numCache>
            </c:numRef>
          </c:val>
        </c:ser>
        <c:dLbls>
          <c:showLegendKey val="0"/>
          <c:showVal val="0"/>
          <c:showCatName val="0"/>
          <c:showSerName val="0"/>
          <c:showPercent val="0"/>
          <c:showBubbleSize val="0"/>
        </c:dLbls>
        <c:gapWidth val="219"/>
        <c:overlap val="-27"/>
        <c:axId val="-2076445840"/>
        <c:axId val="1808156608"/>
      </c:barChart>
      <c:catAx>
        <c:axId val="-207644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8156608"/>
        <c:crosses val="autoZero"/>
        <c:auto val="1"/>
        <c:lblAlgn val="ctr"/>
        <c:lblOffset val="100"/>
        <c:noMultiLvlLbl val="0"/>
      </c:catAx>
      <c:valAx>
        <c:axId val="1808156608"/>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6445840"/>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aseline="0"/>
              <a:t>Q3. Histogram of hours taken </a:t>
            </a:r>
          </a:p>
          <a:p>
            <a:pPr>
              <a:defRPr/>
            </a:pPr>
            <a:r>
              <a:rPr lang="en-US" sz="1200" baseline="0"/>
              <a:t>to complete Program Profile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'Q3'!$D$1</c:f>
              <c:strCache>
                <c:ptCount val="1"/>
                <c:pt idx="0">
                  <c:v>Number of respondents</c:v>
                </c:pt>
              </c:strCache>
            </c:strRef>
          </c:tx>
          <c:spPr>
            <a:solidFill>
              <a:schemeClr val="accent1"/>
            </a:solidFill>
            <a:ln>
              <a:noFill/>
            </a:ln>
            <a:effectLst/>
          </c:spPr>
          <c:invertIfNegative val="0"/>
          <c:cat>
            <c:strRef>
              <c:f>'Q3'!$C$2:$C$6</c:f>
              <c:strCache>
                <c:ptCount val="5"/>
                <c:pt idx="0">
                  <c:v>0-2 hrs</c:v>
                </c:pt>
                <c:pt idx="1">
                  <c:v>3-4 hrs</c:v>
                </c:pt>
                <c:pt idx="2">
                  <c:v>5-6 hrs</c:v>
                </c:pt>
                <c:pt idx="3">
                  <c:v>7-8 hrs</c:v>
                </c:pt>
                <c:pt idx="4">
                  <c:v>9-10 hrs</c:v>
                </c:pt>
              </c:strCache>
            </c:strRef>
          </c:cat>
          <c:val>
            <c:numRef>
              <c:f>'Q3'!$D$2:$D$6</c:f>
              <c:numCache>
                <c:formatCode>General</c:formatCode>
                <c:ptCount val="5"/>
                <c:pt idx="0">
                  <c:v>2.0</c:v>
                </c:pt>
                <c:pt idx="1">
                  <c:v>4.0</c:v>
                </c:pt>
                <c:pt idx="2">
                  <c:v>4.0</c:v>
                </c:pt>
                <c:pt idx="3">
                  <c:v>3.0</c:v>
                </c:pt>
                <c:pt idx="4">
                  <c:v>2.0</c:v>
                </c:pt>
              </c:numCache>
            </c:numRef>
          </c:val>
        </c:ser>
        <c:dLbls>
          <c:showLegendKey val="0"/>
          <c:showVal val="0"/>
          <c:showCatName val="0"/>
          <c:showSerName val="0"/>
          <c:showPercent val="0"/>
          <c:showBubbleSize val="0"/>
        </c:dLbls>
        <c:gapWidth val="219"/>
        <c:overlap val="-27"/>
        <c:axId val="-2076204448"/>
        <c:axId val="1809598416"/>
      </c:barChart>
      <c:catAx>
        <c:axId val="-207620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9598416"/>
        <c:crosses val="autoZero"/>
        <c:auto val="1"/>
        <c:lblAlgn val="ctr"/>
        <c:lblOffset val="100"/>
        <c:noMultiLvlLbl val="0"/>
      </c:catAx>
      <c:valAx>
        <c:axId val="180959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6204448"/>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Q4. Percent who rated information </a:t>
            </a:r>
          </a:p>
          <a:p>
            <a:pPr>
              <a:defRPr/>
            </a:pPr>
            <a:r>
              <a:rPr lang="en-US" sz="1200"/>
              <a:t>very easy to find (6 or 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'Q4'!$K$1</c:f>
              <c:strCache>
                <c:ptCount val="1"/>
                <c:pt idx="0">
                  <c:v>Percent who rated information very easy to find (6 or 7)</c:v>
                </c:pt>
              </c:strCache>
            </c:strRef>
          </c:tx>
          <c:spPr>
            <a:solidFill>
              <a:schemeClr val="accent1"/>
            </a:solidFill>
            <a:ln>
              <a:noFill/>
            </a:ln>
            <a:effectLst/>
          </c:spPr>
          <c:invertIfNegative val="0"/>
          <c:cat>
            <c:strRef>
              <c:f>'Q4'!$J$2:$J$20</c:f>
              <c:strCache>
                <c:ptCount val="19"/>
                <c:pt idx="0">
                  <c:v>Organization budget</c:v>
                </c:pt>
                <c:pt idx="1">
                  <c:v>Program budget</c:v>
                </c:pt>
                <c:pt idx="2">
                  <c:v>Age range</c:v>
                </c:pt>
                <c:pt idx="3">
                  <c:v>Target population</c:v>
                </c:pt>
                <c:pt idx="4">
                  <c:v>Participation years</c:v>
                </c:pt>
                <c:pt idx="5">
                  <c:v>Contact hours</c:v>
                </c:pt>
                <c:pt idx="6">
                  <c:v>Annual number served</c:v>
                </c:pt>
                <c:pt idx="7">
                  <c:v>Total served</c:v>
                </c:pt>
                <c:pt idx="8">
                  <c:v>Full-time staff </c:v>
                </c:pt>
                <c:pt idx="9">
                  <c:v>Part-time staff </c:v>
                </c:pt>
                <c:pt idx="10">
                  <c:v>Total annual FTE</c:v>
                </c:pt>
                <c:pt idx="11">
                  <c:v>Learning strategies YA</c:v>
                </c:pt>
                <c:pt idx="12">
                  <c:v>Learning strategies current</c:v>
                </c:pt>
                <c:pt idx="13">
                  <c:v>Leadership strategies YA</c:v>
                </c:pt>
                <c:pt idx="14">
                  <c:v>Leadership strategies current</c:v>
                </c:pt>
                <c:pt idx="15">
                  <c:v>Relationship strategies YA</c:v>
                </c:pt>
                <c:pt idx="16">
                  <c:v>Relationship strategies current</c:v>
                </c:pt>
                <c:pt idx="17">
                  <c:v>Org'l strategies YA</c:v>
                </c:pt>
                <c:pt idx="18">
                  <c:v>Org'l strategies current</c:v>
                </c:pt>
              </c:strCache>
            </c:strRef>
          </c:cat>
          <c:val>
            <c:numRef>
              <c:f>'Q4'!$K$2:$K$20</c:f>
              <c:numCache>
                <c:formatCode>0%</c:formatCode>
                <c:ptCount val="19"/>
                <c:pt idx="0">
                  <c:v>0.733333333333333</c:v>
                </c:pt>
                <c:pt idx="1">
                  <c:v>0.8</c:v>
                </c:pt>
                <c:pt idx="2">
                  <c:v>1.0</c:v>
                </c:pt>
                <c:pt idx="3">
                  <c:v>0.933333333333333</c:v>
                </c:pt>
                <c:pt idx="4">
                  <c:v>0.857142857142857</c:v>
                </c:pt>
                <c:pt idx="5">
                  <c:v>0.8</c:v>
                </c:pt>
                <c:pt idx="6">
                  <c:v>0.866666666666667</c:v>
                </c:pt>
                <c:pt idx="7">
                  <c:v>0.4</c:v>
                </c:pt>
                <c:pt idx="8">
                  <c:v>0.866666666666667</c:v>
                </c:pt>
                <c:pt idx="9">
                  <c:v>0.666666666666667</c:v>
                </c:pt>
                <c:pt idx="10">
                  <c:v>0.533333333333333</c:v>
                </c:pt>
                <c:pt idx="11">
                  <c:v>0.466666666666667</c:v>
                </c:pt>
                <c:pt idx="12">
                  <c:v>0.8</c:v>
                </c:pt>
                <c:pt idx="13">
                  <c:v>0.6</c:v>
                </c:pt>
                <c:pt idx="14">
                  <c:v>0.933333333333333</c:v>
                </c:pt>
                <c:pt idx="15">
                  <c:v>0.6</c:v>
                </c:pt>
                <c:pt idx="16">
                  <c:v>0.866666666666667</c:v>
                </c:pt>
                <c:pt idx="17">
                  <c:v>0.533333333333333</c:v>
                </c:pt>
                <c:pt idx="18">
                  <c:v>0.933333333333333</c:v>
                </c:pt>
              </c:numCache>
            </c:numRef>
          </c:val>
        </c:ser>
        <c:dLbls>
          <c:showLegendKey val="0"/>
          <c:showVal val="0"/>
          <c:showCatName val="0"/>
          <c:showSerName val="0"/>
          <c:showPercent val="0"/>
          <c:showBubbleSize val="0"/>
        </c:dLbls>
        <c:gapWidth val="219"/>
        <c:axId val="1804559552"/>
        <c:axId val="-2085580336"/>
      </c:barChart>
      <c:catAx>
        <c:axId val="180455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5580336"/>
        <c:crosses val="autoZero"/>
        <c:auto val="1"/>
        <c:lblAlgn val="ctr"/>
        <c:lblOffset val="100"/>
        <c:noMultiLvlLbl val="0"/>
      </c:catAx>
      <c:valAx>
        <c:axId val="-2085580336"/>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455955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Q10. Percentage who said information </a:t>
            </a:r>
          </a:p>
          <a:p>
            <a:pPr>
              <a:defRPr/>
            </a:pPr>
            <a:r>
              <a:rPr lang="en-US"/>
              <a:t>was often required by funders (6 or 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'Q10'!$K$1</c:f>
              <c:strCache>
                <c:ptCount val="1"/>
                <c:pt idx="0">
                  <c:v>Percentage who said information was often required by funders (6 or 7)</c:v>
                </c:pt>
              </c:strCache>
            </c:strRef>
          </c:tx>
          <c:spPr>
            <a:solidFill>
              <a:schemeClr val="accent1"/>
            </a:solidFill>
            <a:ln>
              <a:noFill/>
            </a:ln>
            <a:effectLst/>
          </c:spPr>
          <c:invertIfNegative val="0"/>
          <c:cat>
            <c:strRef>
              <c:f>'Q10'!$J$2:$J$4</c:f>
              <c:strCache>
                <c:ptCount val="3"/>
                <c:pt idx="0">
                  <c:v>HS graduation</c:v>
                </c:pt>
                <c:pt idx="1">
                  <c:v>Grades</c:v>
                </c:pt>
                <c:pt idx="2">
                  <c:v>Stories about alums</c:v>
                </c:pt>
              </c:strCache>
            </c:strRef>
          </c:cat>
          <c:val>
            <c:numRef>
              <c:f>'Q10'!$K$2:$K$4</c:f>
              <c:numCache>
                <c:formatCode>0%</c:formatCode>
                <c:ptCount val="3"/>
                <c:pt idx="0">
                  <c:v>0.6</c:v>
                </c:pt>
                <c:pt idx="1">
                  <c:v>0.2</c:v>
                </c:pt>
                <c:pt idx="2">
                  <c:v>0.6875</c:v>
                </c:pt>
              </c:numCache>
            </c:numRef>
          </c:val>
        </c:ser>
        <c:dLbls>
          <c:showLegendKey val="0"/>
          <c:showVal val="0"/>
          <c:showCatName val="0"/>
          <c:showSerName val="0"/>
          <c:showPercent val="0"/>
          <c:showBubbleSize val="0"/>
        </c:dLbls>
        <c:gapWidth val="219"/>
        <c:overlap val="-27"/>
        <c:axId val="1803770064"/>
        <c:axId val="1813393232"/>
      </c:barChart>
      <c:catAx>
        <c:axId val="180377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3393232"/>
        <c:crosses val="autoZero"/>
        <c:auto val="1"/>
        <c:lblAlgn val="ctr"/>
        <c:lblOffset val="100"/>
        <c:noMultiLvlLbl val="0"/>
      </c:catAx>
      <c:valAx>
        <c:axId val="1813393232"/>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377006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Q2e. Percent who said</a:t>
            </a:r>
            <a:r>
              <a:rPr lang="en-US" baseline="0"/>
              <a:t> locating alumni </a:t>
            </a:r>
          </a:p>
          <a:p>
            <a:pPr>
              <a:defRPr/>
            </a:pPr>
            <a:r>
              <a:rPr lang="en-US" baseline="0"/>
              <a:t>would be easy (rated 6 or 7)</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Q2cutup!$J$27:$J$28</c:f>
              <c:strCache>
                <c:ptCount val="2"/>
                <c:pt idx="0">
                  <c:v>We could locate alums</c:v>
                </c:pt>
                <c:pt idx="1">
                  <c:v>Others could locate alums</c:v>
                </c:pt>
              </c:strCache>
            </c:strRef>
          </c:cat>
          <c:val>
            <c:numRef>
              <c:f>Q2cutup!$K$27:$K$28</c:f>
              <c:numCache>
                <c:formatCode>0%</c:formatCode>
                <c:ptCount val="2"/>
                <c:pt idx="0">
                  <c:v>0.333333333333333</c:v>
                </c:pt>
                <c:pt idx="1">
                  <c:v>0.222222222222222</c:v>
                </c:pt>
              </c:numCache>
            </c:numRef>
          </c:val>
        </c:ser>
        <c:dLbls>
          <c:showLegendKey val="0"/>
          <c:showVal val="0"/>
          <c:showCatName val="0"/>
          <c:showSerName val="0"/>
          <c:showPercent val="0"/>
          <c:showBubbleSize val="0"/>
        </c:dLbls>
        <c:gapWidth val="219"/>
        <c:overlap val="-27"/>
        <c:axId val="1806842976"/>
        <c:axId val="1804128416"/>
      </c:barChart>
      <c:catAx>
        <c:axId val="180684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4128416"/>
        <c:crosses val="autoZero"/>
        <c:auto val="1"/>
        <c:lblAlgn val="ctr"/>
        <c:lblOffset val="100"/>
        <c:noMultiLvlLbl val="0"/>
      </c:catAx>
      <c:valAx>
        <c:axId val="1804128416"/>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6842976"/>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Q9. Percentage who rated factor </a:t>
            </a:r>
          </a:p>
          <a:p>
            <a:pPr>
              <a:defRPr/>
            </a:pPr>
            <a:r>
              <a:rPr lang="en-US" sz="1200"/>
              <a:t>as</a:t>
            </a:r>
            <a:r>
              <a:rPr lang="en-US" sz="1200" baseline="0"/>
              <a:t> </a:t>
            </a:r>
            <a:r>
              <a:rPr lang="en-US" sz="1200"/>
              <a:t>having very strong influence (6 or 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'Q9'!$K$1</c:f>
              <c:strCache>
                <c:ptCount val="1"/>
                <c:pt idx="0">
                  <c:v>Percentage rating factor as having very strong influence</c:v>
                </c:pt>
              </c:strCache>
            </c:strRef>
          </c:tx>
          <c:spPr>
            <a:solidFill>
              <a:schemeClr val="accent1"/>
            </a:solidFill>
            <a:ln>
              <a:noFill/>
            </a:ln>
            <a:effectLst/>
          </c:spPr>
          <c:invertIfNegative val="0"/>
          <c:cat>
            <c:strRef>
              <c:f>'Q9'!$J$2:$J$18</c:f>
              <c:strCache>
                <c:ptCount val="17"/>
                <c:pt idx="0">
                  <c:v>Quality of schools</c:v>
                </c:pt>
                <c:pt idx="1">
                  <c:v>Attitudes of teachers</c:v>
                </c:pt>
                <c:pt idx="2">
                  <c:v>School disciplinary practices</c:v>
                </c:pt>
                <c:pt idx="3">
                  <c:v>High school counseling</c:v>
                </c:pt>
                <c:pt idx="4">
                  <c:v>Extra-curricular activities </c:v>
                </c:pt>
                <c:pt idx="5">
                  <c:v>Parent/grandparent support</c:v>
                </c:pt>
                <c:pt idx="6">
                  <c:v>Family difficulties</c:v>
                </c:pt>
                <c:pt idx="7">
                  <c:v>Siblings</c:v>
                </c:pt>
                <c:pt idx="8">
                  <c:v>Friends</c:v>
                </c:pt>
                <c:pt idx="9">
                  <c:v>Church</c:v>
                </c:pt>
                <c:pt idx="10">
                  <c:v>Community org's</c:v>
                </c:pt>
                <c:pt idx="11">
                  <c:v>Community employment</c:v>
                </c:pt>
                <c:pt idx="12">
                  <c:v>Community values</c:v>
                </c:pt>
                <c:pt idx="13">
                  <c:v>Law enforcement</c:v>
                </c:pt>
                <c:pt idx="14">
                  <c:v>Television</c:v>
                </c:pt>
                <c:pt idx="15">
                  <c:v>Popular music</c:v>
                </c:pt>
                <c:pt idx="16">
                  <c:v>The Internet</c:v>
                </c:pt>
              </c:strCache>
            </c:strRef>
          </c:cat>
          <c:val>
            <c:numRef>
              <c:f>'Q9'!$K$2:$K$18</c:f>
              <c:numCache>
                <c:formatCode>0%</c:formatCode>
                <c:ptCount val="17"/>
                <c:pt idx="0">
                  <c:v>0.615384615384615</c:v>
                </c:pt>
                <c:pt idx="1">
                  <c:v>0.538461538461538</c:v>
                </c:pt>
                <c:pt idx="2">
                  <c:v>0.25</c:v>
                </c:pt>
                <c:pt idx="3">
                  <c:v>0.230769230769231</c:v>
                </c:pt>
                <c:pt idx="4">
                  <c:v>0.461538461538462</c:v>
                </c:pt>
                <c:pt idx="5">
                  <c:v>0.923076923076923</c:v>
                </c:pt>
                <c:pt idx="6">
                  <c:v>0.923076923076923</c:v>
                </c:pt>
                <c:pt idx="7">
                  <c:v>0.384615384615385</c:v>
                </c:pt>
                <c:pt idx="8">
                  <c:v>0.538461538461538</c:v>
                </c:pt>
                <c:pt idx="9">
                  <c:v>0.0769230769230769</c:v>
                </c:pt>
                <c:pt idx="10">
                  <c:v>0.153846153846154</c:v>
                </c:pt>
                <c:pt idx="11">
                  <c:v>0.615384615384615</c:v>
                </c:pt>
                <c:pt idx="12">
                  <c:v>0.692307692307692</c:v>
                </c:pt>
                <c:pt idx="13">
                  <c:v>0.384615384615385</c:v>
                </c:pt>
                <c:pt idx="14">
                  <c:v>0.153846153846154</c:v>
                </c:pt>
                <c:pt idx="15">
                  <c:v>0.153846153846154</c:v>
                </c:pt>
                <c:pt idx="16">
                  <c:v>0.307692307692308</c:v>
                </c:pt>
              </c:numCache>
            </c:numRef>
          </c:val>
        </c:ser>
        <c:dLbls>
          <c:showLegendKey val="0"/>
          <c:showVal val="0"/>
          <c:showCatName val="0"/>
          <c:showSerName val="0"/>
          <c:showPercent val="0"/>
          <c:showBubbleSize val="0"/>
        </c:dLbls>
        <c:gapWidth val="219"/>
        <c:overlap val="-27"/>
        <c:axId val="-2119152656"/>
        <c:axId val="1809678240"/>
      </c:barChart>
      <c:catAx>
        <c:axId val="-211915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9678240"/>
        <c:crosses val="autoZero"/>
        <c:auto val="1"/>
        <c:lblAlgn val="ctr"/>
        <c:lblOffset val="100"/>
        <c:noMultiLvlLbl val="0"/>
      </c:catAx>
      <c:valAx>
        <c:axId val="1809678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9152656"/>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aseline="0"/>
              <a:t>Q2a. Percent who rated their involvement</a:t>
            </a:r>
          </a:p>
          <a:p>
            <a:pPr>
              <a:defRPr/>
            </a:pPr>
            <a:r>
              <a:rPr lang="en-US" sz="1200" baseline="0"/>
              <a:t>very positively (6 or 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Q2cutup!$K$1</c:f>
              <c:strCache>
                <c:ptCount val="1"/>
                <c:pt idx="0">
                  <c:v>Percent who rated perspective very positively (6 or 7)</c:v>
                </c:pt>
              </c:strCache>
            </c:strRef>
          </c:tx>
          <c:spPr>
            <a:solidFill>
              <a:schemeClr val="accent1"/>
            </a:solidFill>
            <a:ln>
              <a:noFill/>
            </a:ln>
            <a:effectLst/>
          </c:spPr>
          <c:invertIfNegative val="0"/>
          <c:cat>
            <c:strRef>
              <c:f>Q2cutup!$J$2:$J$10</c:f>
              <c:strCache>
                <c:ptCount val="9"/>
                <c:pt idx="0">
                  <c:v>Finding info was worth it (R)</c:v>
                </c:pt>
                <c:pt idx="1">
                  <c:v>I got to reflect on our program</c:v>
                </c:pt>
                <c:pt idx="2">
                  <c:v>My work matters</c:v>
                </c:pt>
                <c:pt idx="3">
                  <c:v>My institution's matters</c:v>
                </c:pt>
                <c:pt idx="4">
                  <c:v>Our program can share</c:v>
                </c:pt>
                <c:pt idx="5">
                  <c:v>Our program can learn ®</c:v>
                </c:pt>
                <c:pt idx="6">
                  <c:v>My perspective helps research</c:v>
                </c:pt>
                <c:pt idx="7">
                  <c:v>Research translates easily ®</c:v>
                </c:pt>
                <c:pt idx="8">
                  <c:v>Research will help practice ®</c:v>
                </c:pt>
              </c:strCache>
            </c:strRef>
          </c:cat>
          <c:val>
            <c:numRef>
              <c:f>Q2cutup!$K$2:$K$10</c:f>
              <c:numCache>
                <c:formatCode>0%</c:formatCode>
                <c:ptCount val="9"/>
                <c:pt idx="0">
                  <c:v>0.888888888888889</c:v>
                </c:pt>
                <c:pt idx="1">
                  <c:v>0.722222222222222</c:v>
                </c:pt>
                <c:pt idx="2">
                  <c:v>0.777777777777778</c:v>
                </c:pt>
                <c:pt idx="3">
                  <c:v>0.764705882352941</c:v>
                </c:pt>
                <c:pt idx="4">
                  <c:v>0.888888888888889</c:v>
                </c:pt>
                <c:pt idx="5">
                  <c:v>0.833333333333333</c:v>
                </c:pt>
                <c:pt idx="6">
                  <c:v>0.555555555555556</c:v>
                </c:pt>
                <c:pt idx="7">
                  <c:v>0.555555555555556</c:v>
                </c:pt>
                <c:pt idx="8">
                  <c:v>0.888888888888889</c:v>
                </c:pt>
              </c:numCache>
            </c:numRef>
          </c:val>
        </c:ser>
        <c:dLbls>
          <c:showLegendKey val="0"/>
          <c:showVal val="0"/>
          <c:showCatName val="0"/>
          <c:showSerName val="0"/>
          <c:showPercent val="0"/>
          <c:showBubbleSize val="0"/>
        </c:dLbls>
        <c:gapWidth val="219"/>
        <c:overlap val="-27"/>
        <c:axId val="1809589600"/>
        <c:axId val="1812858736"/>
      </c:barChart>
      <c:catAx>
        <c:axId val="180958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2858736"/>
        <c:crosses val="autoZero"/>
        <c:auto val="1"/>
        <c:lblAlgn val="ctr"/>
        <c:lblOffset val="100"/>
        <c:noMultiLvlLbl val="0"/>
      </c:catAx>
      <c:valAx>
        <c:axId val="1812858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9589600"/>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Q2b. Percent</a:t>
            </a:r>
            <a:r>
              <a:rPr lang="en-US" sz="1200" baseline="0"/>
              <a:t> who felt they'd learned about the larger field (rated 6 or 7)</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Q2cutup!$J$13:$J$14</c:f>
              <c:strCache>
                <c:ptCount val="2"/>
                <c:pt idx="0">
                  <c:v>Learned history</c:v>
                </c:pt>
                <c:pt idx="1">
                  <c:v>I understand where we fit</c:v>
                </c:pt>
              </c:strCache>
            </c:strRef>
          </c:cat>
          <c:val>
            <c:numRef>
              <c:f>Q2cutup!$K$13:$K$14</c:f>
              <c:numCache>
                <c:formatCode>0%</c:formatCode>
                <c:ptCount val="2"/>
                <c:pt idx="0">
                  <c:v>0.666666666666667</c:v>
                </c:pt>
                <c:pt idx="1">
                  <c:v>0.555555555555556</c:v>
                </c:pt>
              </c:numCache>
            </c:numRef>
          </c:val>
        </c:ser>
        <c:dLbls>
          <c:showLegendKey val="0"/>
          <c:showVal val="0"/>
          <c:showCatName val="0"/>
          <c:showSerName val="0"/>
          <c:showPercent val="0"/>
          <c:showBubbleSize val="0"/>
        </c:dLbls>
        <c:gapWidth val="219"/>
        <c:overlap val="-27"/>
        <c:axId val="1804222800"/>
        <c:axId val="1810309552"/>
      </c:barChart>
      <c:catAx>
        <c:axId val="180422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309552"/>
        <c:crosses val="autoZero"/>
        <c:auto val="1"/>
        <c:lblAlgn val="ctr"/>
        <c:lblOffset val="100"/>
        <c:noMultiLvlLbl val="0"/>
      </c:catAx>
      <c:valAx>
        <c:axId val="1810309552"/>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4222800"/>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Q2c. Percent who understood the project and their opportunities to participate (rated 6 or 7) </a:t>
            </a:r>
          </a:p>
        </c:rich>
      </c:tx>
      <c:layout>
        <c:manualLayout>
          <c:xMode val="edge"/>
          <c:yMode val="edge"/>
          <c:x val="0.0870277777777777"/>
          <c:y val="0.046296296296296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Q2cutup!$J$17:$J$20</c:f>
              <c:strCache>
                <c:ptCount val="4"/>
                <c:pt idx="0">
                  <c:v>Project purpose is clear</c:v>
                </c:pt>
                <c:pt idx="1">
                  <c:v>I know what's next</c:v>
                </c:pt>
                <c:pt idx="2">
                  <c:v>Network would benefit us</c:v>
                </c:pt>
                <c:pt idx="3">
                  <c:v>Have time to be in a network</c:v>
                </c:pt>
              </c:strCache>
            </c:strRef>
          </c:cat>
          <c:val>
            <c:numRef>
              <c:f>Q2cutup!$K$17:$K$20</c:f>
              <c:numCache>
                <c:formatCode>0%</c:formatCode>
                <c:ptCount val="4"/>
                <c:pt idx="0">
                  <c:v>0.444444444444444</c:v>
                </c:pt>
                <c:pt idx="1">
                  <c:v>0.222222222222222</c:v>
                </c:pt>
                <c:pt idx="2">
                  <c:v>0.888888888888889</c:v>
                </c:pt>
                <c:pt idx="3">
                  <c:v>0.777777777777778</c:v>
                </c:pt>
              </c:numCache>
            </c:numRef>
          </c:val>
        </c:ser>
        <c:dLbls>
          <c:showLegendKey val="0"/>
          <c:showVal val="0"/>
          <c:showCatName val="0"/>
          <c:showSerName val="0"/>
          <c:showPercent val="0"/>
          <c:showBubbleSize val="0"/>
        </c:dLbls>
        <c:gapWidth val="219"/>
        <c:overlap val="-27"/>
        <c:axId val="1804963392"/>
        <c:axId val="1808257824"/>
      </c:barChart>
      <c:catAx>
        <c:axId val="180496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8257824"/>
        <c:crosses val="autoZero"/>
        <c:auto val="1"/>
        <c:lblAlgn val="ctr"/>
        <c:lblOffset val="100"/>
        <c:noMultiLvlLbl val="0"/>
      </c:catAx>
      <c:valAx>
        <c:axId val="1808257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4963392"/>
        <c:crosses val="autoZero"/>
        <c:crossBetween val="between"/>
        <c:min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15</Pages>
  <Words>3266</Words>
  <Characters>18617</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Exploratorium</Company>
  <LinksUpToDate>false</LinksUpToDate>
  <CharactersWithSpaces>21840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Allen</dc:creator>
  <cp:keywords/>
  <dc:description/>
  <cp:lastModifiedBy>Sue Allen</cp:lastModifiedBy>
  <cp:revision>59</cp:revision>
  <dcterms:created xsi:type="dcterms:W3CDTF">2016-12-07T22:16:00Z</dcterms:created>
  <dcterms:modified xsi:type="dcterms:W3CDTF">2016-12-15T16:42:00Z</dcterms:modified>
</cp:coreProperties>
</file>